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C073F" w14:textId="68D0AE2C" w:rsidR="00FA0BA8" w:rsidRDefault="006452CB" w:rsidP="00FA0BA8">
      <w:pPr>
        <w:jc w:val="center"/>
        <w:rPr>
          <w:sz w:val="72"/>
          <w:szCs w:val="72"/>
        </w:rPr>
      </w:pPr>
      <w:r>
        <w:rPr>
          <w:noProof/>
          <w:lang w:val="en-US" w:eastAsia="en-US"/>
        </w:rPr>
        <w:drawing>
          <wp:inline distT="0" distB="0" distL="0" distR="0" wp14:anchorId="28B6CECA" wp14:editId="05F3601E">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D1DC14" w14:textId="14A58360" w:rsidR="00D35169" w:rsidRPr="00D35169" w:rsidRDefault="00D35169" w:rsidP="00FA0BA8">
      <w:pPr>
        <w:jc w:val="center"/>
        <w:rPr>
          <w:rFonts w:ascii="Chalkduster" w:hAnsi="Chalkduster"/>
          <w:color w:val="17365D" w:themeColor="text2" w:themeShade="BF"/>
          <w:u w:val="single"/>
        </w:rPr>
      </w:pPr>
      <w:r>
        <w:rPr>
          <w:rFonts w:ascii="Helvetica" w:hAnsi="Helvetica" w:cs="Helvetica"/>
          <w:noProof/>
          <w:sz w:val="32"/>
          <w:szCs w:val="32"/>
          <w:lang w:val="en-US" w:eastAsia="en-US"/>
        </w:rPr>
        <w:drawing>
          <wp:inline distT="0" distB="0" distL="0" distR="0" wp14:anchorId="5A50CC94" wp14:editId="6F01018D">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bl>
      <w:tblPr>
        <w:tblW w:w="13428" w:type="dxa"/>
        <w:jc w:val="center"/>
        <w:tblCellMar>
          <w:left w:w="0" w:type="dxa"/>
          <w:right w:w="0" w:type="dxa"/>
        </w:tblCellMar>
        <w:tblLook w:val="04A0" w:firstRow="1" w:lastRow="0" w:firstColumn="1" w:lastColumn="0" w:noHBand="0" w:noVBand="1"/>
      </w:tblPr>
      <w:tblGrid>
        <w:gridCol w:w="13428"/>
      </w:tblGrid>
      <w:tr w:rsidR="006B3192" w14:paraId="0C1263FE" w14:textId="77777777" w:rsidTr="004F3D9B">
        <w:trPr>
          <w:trHeight w:val="11575"/>
          <w:jc w:val="center"/>
        </w:trPr>
        <w:tc>
          <w:tcPr>
            <w:tcW w:w="13428" w:type="dxa"/>
            <w:shd w:val="clear" w:color="auto" w:fill="FFFFFF"/>
            <w:tcMar>
              <w:top w:w="150" w:type="dxa"/>
              <w:left w:w="150" w:type="dxa"/>
              <w:bottom w:w="150" w:type="dxa"/>
              <w:right w:w="150" w:type="dxa"/>
            </w:tcMar>
            <w:hideMark/>
          </w:tcPr>
          <w:p w14:paraId="35BB07D2" w14:textId="77777777" w:rsidR="00F62882" w:rsidRPr="00383BB4" w:rsidRDefault="00F62882" w:rsidP="00F62882">
            <w:pPr>
              <w:jc w:val="center"/>
              <w:rPr>
                <w:rFonts w:ascii="Arial Rounded MT Bold" w:hAnsi="Arial Rounded MT Bold"/>
                <w:color w:val="17365D" w:themeColor="text2" w:themeShade="BF"/>
                <w:sz w:val="56"/>
                <w:szCs w:val="56"/>
              </w:rPr>
            </w:pPr>
            <w:r w:rsidRPr="00383BB4">
              <w:rPr>
                <w:rFonts w:ascii="Arial Rounded MT Bold" w:hAnsi="Arial Rounded MT Bold"/>
                <w:color w:val="17365D" w:themeColor="text2" w:themeShade="BF"/>
                <w:sz w:val="56"/>
                <w:szCs w:val="56"/>
              </w:rPr>
              <w:t>WEEKLY NEWSBRIEF</w:t>
            </w:r>
          </w:p>
          <w:p w14:paraId="6327DA5B" w14:textId="77777777" w:rsidR="00F62882" w:rsidRPr="00383BB4" w:rsidRDefault="00F62882" w:rsidP="00F62882">
            <w:pPr>
              <w:jc w:val="center"/>
              <w:rPr>
                <w:rFonts w:ascii="Arial Rounded MT Bold" w:hAnsi="Arial Rounded MT Bold"/>
                <w:color w:val="17365D" w:themeColor="text2" w:themeShade="BF"/>
                <w:sz w:val="56"/>
                <w:szCs w:val="56"/>
              </w:rPr>
            </w:pPr>
            <w:r>
              <w:rPr>
                <w:rFonts w:ascii="Arial Rounded MT Bold" w:hAnsi="Arial Rounded MT Bold"/>
                <w:color w:val="17365D" w:themeColor="text2" w:themeShade="BF"/>
                <w:sz w:val="56"/>
                <w:szCs w:val="56"/>
              </w:rPr>
              <w:t>BULLETIN</w:t>
            </w:r>
            <w:r w:rsidRPr="00383BB4">
              <w:rPr>
                <w:rFonts w:ascii="Arial Rounded MT Bold" w:hAnsi="Arial Rounded MT Bold"/>
                <w:color w:val="17365D" w:themeColor="text2" w:themeShade="BF"/>
                <w:sz w:val="56"/>
                <w:szCs w:val="56"/>
              </w:rPr>
              <w:t xml:space="preserve"> HEBDOMODAIRE</w:t>
            </w:r>
          </w:p>
          <w:p w14:paraId="323D80F4" w14:textId="77777777" w:rsidR="00CD4FA8" w:rsidRDefault="00CD4FA8" w:rsidP="00F62882">
            <w:pPr>
              <w:jc w:val="center"/>
              <w:rPr>
                <w:rFonts w:ascii="Chalkduster" w:hAnsi="Chalkduster"/>
                <w:b/>
                <w:color w:val="00B050"/>
                <w:sz w:val="28"/>
                <w:szCs w:val="28"/>
              </w:rPr>
            </w:pPr>
          </w:p>
          <w:p w14:paraId="0AF0B173" w14:textId="544474C4" w:rsidR="00F62882" w:rsidRPr="00CD4FA8" w:rsidRDefault="0077000D" w:rsidP="00F62882">
            <w:pPr>
              <w:jc w:val="center"/>
              <w:rPr>
                <w:rFonts w:ascii="Chalkduster" w:hAnsi="Chalkduster"/>
                <w:b/>
                <w:color w:val="00B050"/>
                <w:sz w:val="28"/>
                <w:szCs w:val="28"/>
              </w:rPr>
            </w:pPr>
            <w:r w:rsidRPr="00CD4FA8">
              <w:rPr>
                <w:rFonts w:ascii="Chalkduster" w:hAnsi="Chalkduster"/>
                <w:b/>
                <w:color w:val="00B050"/>
                <w:sz w:val="28"/>
                <w:szCs w:val="28"/>
              </w:rPr>
              <w:t>July 5</w:t>
            </w:r>
            <w:r w:rsidR="00F62882" w:rsidRPr="00CD4FA8">
              <w:rPr>
                <w:rFonts w:ascii="Chalkduster" w:hAnsi="Chalkduster"/>
                <w:b/>
                <w:color w:val="00B050"/>
                <w:sz w:val="28"/>
                <w:szCs w:val="28"/>
              </w:rPr>
              <w:t xml:space="preserve">, 2017 ** le </w:t>
            </w:r>
            <w:r w:rsidRPr="00CD4FA8">
              <w:rPr>
                <w:rFonts w:ascii="Chalkduster" w:hAnsi="Chalkduster"/>
                <w:b/>
                <w:color w:val="00B050"/>
                <w:sz w:val="28"/>
                <w:szCs w:val="28"/>
              </w:rPr>
              <w:t>5</w:t>
            </w:r>
            <w:r w:rsidR="003B29E8" w:rsidRPr="00CD4FA8">
              <w:rPr>
                <w:rFonts w:ascii="Chalkduster" w:hAnsi="Chalkduster"/>
                <w:b/>
                <w:color w:val="00B050"/>
                <w:sz w:val="28"/>
                <w:szCs w:val="28"/>
              </w:rPr>
              <w:t xml:space="preserve"> </w:t>
            </w:r>
            <w:r w:rsidRPr="00CD4FA8">
              <w:rPr>
                <w:rFonts w:ascii="Chalkduster" w:hAnsi="Chalkduster"/>
                <w:b/>
                <w:color w:val="00B050"/>
                <w:sz w:val="28"/>
                <w:szCs w:val="28"/>
              </w:rPr>
              <w:t>juillet</w:t>
            </w:r>
            <w:r w:rsidR="00F62882" w:rsidRPr="00CD4FA8">
              <w:rPr>
                <w:rFonts w:ascii="Chalkduster" w:hAnsi="Chalkduster"/>
                <w:b/>
                <w:color w:val="00B050"/>
                <w:sz w:val="28"/>
                <w:szCs w:val="28"/>
              </w:rPr>
              <w:t xml:space="preserve"> 2017</w:t>
            </w:r>
          </w:p>
          <w:p w14:paraId="3A9BDDB9" w14:textId="77777777" w:rsidR="00F62882" w:rsidRDefault="00F62882">
            <w:pPr>
              <w:pStyle w:val="Heading3"/>
              <w:rPr>
                <w:rFonts w:ascii="Arial" w:eastAsia="Times New Roman" w:hAnsi="Arial" w:cs="Arial"/>
                <w:color w:val="000000"/>
              </w:rPr>
            </w:pPr>
          </w:p>
          <w:p w14:paraId="6D630131" w14:textId="759FE5E3" w:rsidR="003B7D2D" w:rsidRDefault="003B7D2D" w:rsidP="00BA26D9">
            <w:pPr>
              <w:pStyle w:val="Heading3"/>
              <w:jc w:val="center"/>
              <w:rPr>
                <w:rFonts w:ascii="Arial" w:eastAsia="Times New Roman" w:hAnsi="Arial" w:cs="Arial"/>
                <w:color w:val="000000"/>
              </w:rPr>
            </w:pPr>
            <w:r w:rsidRPr="00F07735">
              <w:rPr>
                <w:rFonts w:ascii="Arial" w:eastAsia="Times New Roman" w:hAnsi="Arial" w:cs="Arial"/>
                <w:noProof/>
                <w:color w:val="000000"/>
              </w:rPr>
              <w:drawing>
                <wp:inline distT="0" distB="0" distL="0" distR="0" wp14:anchorId="1243208A" wp14:editId="103481D6">
                  <wp:extent cx="6303645" cy="1886373"/>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8512" cy="1911770"/>
                          </a:xfrm>
                          <a:prstGeom prst="rect">
                            <a:avLst/>
                          </a:prstGeom>
                        </pic:spPr>
                      </pic:pic>
                    </a:graphicData>
                  </a:graphic>
                </wp:inline>
              </w:drawing>
            </w:r>
          </w:p>
          <w:p w14:paraId="0A31953D" w14:textId="77777777" w:rsidR="003B7D2D" w:rsidRDefault="003B7D2D">
            <w:pPr>
              <w:pStyle w:val="Heading3"/>
              <w:rPr>
                <w:rFonts w:ascii="Arial" w:eastAsia="Times New Roman" w:hAnsi="Arial" w:cs="Arial"/>
                <w:color w:val="000000"/>
              </w:rPr>
            </w:pPr>
          </w:p>
          <w:p w14:paraId="695FCD4B" w14:textId="77777777" w:rsidR="003B7D2D" w:rsidRDefault="003B7D2D">
            <w:pPr>
              <w:pStyle w:val="Heading3"/>
              <w:rPr>
                <w:rFonts w:ascii="Arial" w:eastAsia="Times New Roman" w:hAnsi="Arial" w:cs="Arial"/>
                <w:color w:val="000000"/>
              </w:rPr>
            </w:pPr>
          </w:p>
          <w:p w14:paraId="3ADCBB79" w14:textId="4110EACC" w:rsidR="003B7D2D" w:rsidRDefault="003B7D2D" w:rsidP="00BA26D9">
            <w:pPr>
              <w:pStyle w:val="Heading3"/>
              <w:ind w:left="2880"/>
              <w:rPr>
                <w:rFonts w:ascii="Arial" w:eastAsia="Times New Roman" w:hAnsi="Arial" w:cs="Arial"/>
                <w:color w:val="000000"/>
              </w:rPr>
            </w:pPr>
            <w:r>
              <w:rPr>
                <w:rFonts w:ascii="Helvetica" w:eastAsia="Times New Roman" w:hAnsi="Helvetica" w:cs="Helvetica"/>
                <w:noProof/>
                <w:sz w:val="21"/>
                <w:szCs w:val="21"/>
              </w:rPr>
              <w:drawing>
                <wp:inline distT="0" distB="0" distL="0" distR="0" wp14:anchorId="410C65C8" wp14:editId="64BB0FAD">
                  <wp:extent cx="3789468" cy="516763"/>
                  <wp:effectExtent l="0" t="0" r="0" b="0"/>
                  <wp:docPr id="26" name="Picture 26" descr="../KAVO%20Kerr%20logos/KaVoKerr_Logo_standard_4c.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O%20Kerr%20logos/KaVoKerr_Logo_standard_4c.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1058" cy="522435"/>
                          </a:xfrm>
                          <a:prstGeom prst="rect">
                            <a:avLst/>
                          </a:prstGeom>
                          <a:noFill/>
                          <a:ln>
                            <a:noFill/>
                          </a:ln>
                        </pic:spPr>
                      </pic:pic>
                    </a:graphicData>
                  </a:graphic>
                </wp:inline>
              </w:drawing>
            </w:r>
          </w:p>
          <w:p w14:paraId="69153195" w14:textId="77777777" w:rsidR="003B7D2D" w:rsidRDefault="003B7D2D">
            <w:pPr>
              <w:pStyle w:val="Heading3"/>
              <w:rPr>
                <w:rFonts w:ascii="Arial" w:eastAsia="Times New Roman" w:hAnsi="Arial" w:cs="Arial"/>
                <w:color w:val="000000"/>
              </w:rPr>
            </w:pPr>
          </w:p>
          <w:p w14:paraId="1D74CDD9" w14:textId="77777777" w:rsidR="0077000D" w:rsidRDefault="0077000D">
            <w:pPr>
              <w:pStyle w:val="Heading3"/>
              <w:rPr>
                <w:rFonts w:ascii="Arial" w:eastAsia="Times New Roman" w:hAnsi="Arial" w:cs="Arial"/>
                <w:color w:val="000000"/>
              </w:rPr>
            </w:pPr>
          </w:p>
          <w:p w14:paraId="694364AD" w14:textId="77777777" w:rsidR="00BA4285" w:rsidRDefault="0077000D" w:rsidP="00BA4285">
            <w:pPr>
              <w:ind w:left="585" w:right="635"/>
              <w:jc w:val="center"/>
              <w:rPr>
                <w:rStyle w:val="Strong"/>
                <w:color w:val="FF0000"/>
              </w:rPr>
            </w:pPr>
            <w:r>
              <w:rPr>
                <w:rStyle w:val="Strong"/>
                <w:color w:val="FF0000"/>
              </w:rPr>
              <w:t xml:space="preserve">If you would like to </w:t>
            </w:r>
            <w:r w:rsidRPr="008B0EB6">
              <w:rPr>
                <w:rStyle w:val="Strong"/>
                <w:color w:val="3C52DD"/>
              </w:rPr>
              <w:t>SUBSCRIBE</w:t>
            </w:r>
            <w:r>
              <w:rPr>
                <w:rStyle w:val="Strong"/>
              </w:rPr>
              <w:t xml:space="preserve"> </w:t>
            </w:r>
            <w:r>
              <w:rPr>
                <w:rStyle w:val="Strong"/>
                <w:color w:val="FF0000"/>
              </w:rPr>
              <w:t xml:space="preserve">to the weekly CDAA Newsbrief please provide your name and email address </w:t>
            </w:r>
          </w:p>
          <w:p w14:paraId="417A88C4" w14:textId="77777777" w:rsidR="00BA4285" w:rsidRDefault="0077000D" w:rsidP="00BA4285">
            <w:pPr>
              <w:ind w:left="585" w:right="635"/>
              <w:jc w:val="center"/>
              <w:rPr>
                <w:rStyle w:val="Strong"/>
                <w:color w:val="FF0000"/>
              </w:rPr>
            </w:pPr>
            <w:r>
              <w:rPr>
                <w:rStyle w:val="Strong"/>
                <w:color w:val="FF0000"/>
              </w:rPr>
              <w:t xml:space="preserve">to </w:t>
            </w:r>
            <w:hyperlink r:id="rId13" w:tgtFrame="_blank" w:history="1">
              <w:r>
                <w:rPr>
                  <w:rStyle w:val="Strong"/>
                  <w:color w:val="0000FF"/>
                </w:rPr>
                <w:t>info@cdaa.ca</w:t>
              </w:r>
            </w:hyperlink>
            <w:hyperlink r:id="rId14" w:history="1">
              <w:r>
                <w:rPr>
                  <w:rStyle w:val="Hyperlink"/>
                  <w:b/>
                  <w:bCs/>
                </w:rPr>
                <w:t>.</w:t>
              </w:r>
            </w:hyperlink>
            <w:r>
              <w:rPr>
                <w:rStyle w:val="Strong"/>
                <w:color w:val="FF0000"/>
              </w:rPr>
              <w:t xml:space="preserve">  If you would like to be </w:t>
            </w:r>
            <w:r w:rsidRPr="008B0EB6">
              <w:rPr>
                <w:rStyle w:val="Strong"/>
                <w:color w:val="3C52DD"/>
              </w:rPr>
              <w:t>REMOVED</w:t>
            </w:r>
            <w:r>
              <w:rPr>
                <w:rStyle w:val="Strong"/>
              </w:rPr>
              <w:t xml:space="preserve"> </w:t>
            </w:r>
            <w:r>
              <w:rPr>
                <w:rStyle w:val="Strong"/>
                <w:color w:val="FF0000"/>
              </w:rPr>
              <w:t xml:space="preserve">from the weekly CDAA Newsbrief distribution list, please </w:t>
            </w:r>
          </w:p>
          <w:p w14:paraId="6AB0D8A9" w14:textId="14DDA551" w:rsidR="0077000D" w:rsidRDefault="0077000D" w:rsidP="00BA4285">
            <w:pPr>
              <w:ind w:left="585" w:right="635"/>
              <w:jc w:val="center"/>
            </w:pPr>
            <w:r>
              <w:rPr>
                <w:rStyle w:val="Strong"/>
                <w:color w:val="FF0000"/>
              </w:rPr>
              <w:t xml:space="preserve">provide your request, citing your name and email address to </w:t>
            </w:r>
            <w:hyperlink r:id="rId15" w:tgtFrame="_blank" w:history="1">
              <w:r>
                <w:rPr>
                  <w:rStyle w:val="Strong"/>
                  <w:color w:val="0000FF"/>
                </w:rPr>
                <w:t>info@cdaa.ca</w:t>
              </w:r>
            </w:hyperlink>
            <w:r>
              <w:rPr>
                <w:rStyle w:val="Strong"/>
                <w:color w:val="FF0000"/>
              </w:rPr>
              <w:t xml:space="preserve">. Si vous souhaitez vous </w:t>
            </w:r>
            <w:r w:rsidRPr="008B0EB6">
              <w:rPr>
                <w:rStyle w:val="Strong"/>
                <w:color w:val="3C52DD"/>
              </w:rPr>
              <w:t>INSCRIRE</w:t>
            </w:r>
            <w:r>
              <w:rPr>
                <w:rStyle w:val="Strong"/>
                <w:color w:val="000000"/>
              </w:rPr>
              <w:t xml:space="preserve"> </w:t>
            </w:r>
            <w:r>
              <w:rPr>
                <w:rStyle w:val="Strong"/>
                <w:color w:val="FF0000"/>
              </w:rPr>
              <w:t xml:space="preserve">au bulletin hebdomadaire de l’ACAD, veuillez nous fournir votre adresse électronique à </w:t>
            </w:r>
            <w:hyperlink r:id="rId16" w:tgtFrame="_blank" w:history="1">
              <w:r>
                <w:rPr>
                  <w:rStyle w:val="Strong"/>
                  <w:color w:val="0000FF"/>
                </w:rPr>
                <w:t>info@cdaa.ca.</w:t>
              </w:r>
            </w:hyperlink>
            <w:r>
              <w:rPr>
                <w:rStyle w:val="Strong"/>
                <w:color w:val="FF0000"/>
              </w:rPr>
              <w:t xml:space="preserve"> Si vous souhaitez être </w:t>
            </w:r>
            <w:r w:rsidRPr="008B0EB6">
              <w:rPr>
                <w:rStyle w:val="Strong"/>
                <w:color w:val="3C52DD"/>
              </w:rPr>
              <w:t>RETIRE</w:t>
            </w:r>
            <w:r>
              <w:rPr>
                <w:rStyle w:val="Strong"/>
                <w:color w:val="FF0000"/>
              </w:rPr>
              <w:t xml:space="preserve"> de la liste de distribution au bulletin hebdomadaire de l’ACAD, veuillez soumettre votre demande à </w:t>
            </w:r>
            <w:hyperlink r:id="rId17" w:tgtFrame="_blank" w:history="1">
              <w:r>
                <w:rPr>
                  <w:rStyle w:val="Strong"/>
                  <w:color w:val="0000FF"/>
                </w:rPr>
                <w:t>info@cdaa.ca</w:t>
              </w:r>
              <w:r>
                <w:rPr>
                  <w:rStyle w:val="Hyperlink"/>
                </w:rPr>
                <w:t xml:space="preserve"> </w:t>
              </w:r>
            </w:hyperlink>
            <w:r>
              <w:rPr>
                <w:rStyle w:val="Strong"/>
                <w:color w:val="FF0000"/>
              </w:rPr>
              <w:t>en indiquant votre nom et adresse électronique.</w:t>
            </w:r>
          </w:p>
          <w:p w14:paraId="6D1C133E" w14:textId="77777777" w:rsidR="003B7D2D" w:rsidRDefault="003B7D2D" w:rsidP="00BA4285">
            <w:pPr>
              <w:pStyle w:val="Heading3"/>
              <w:ind w:left="585" w:right="635"/>
              <w:jc w:val="center"/>
              <w:rPr>
                <w:rFonts w:ascii="Arial" w:eastAsia="Times New Roman" w:hAnsi="Arial" w:cs="Arial"/>
                <w:color w:val="000000"/>
              </w:rPr>
            </w:pPr>
          </w:p>
          <w:p w14:paraId="2509BA60" w14:textId="77777777" w:rsidR="0077000D" w:rsidRDefault="00A42583" w:rsidP="00A42583">
            <w:pPr>
              <w:pStyle w:val="Heading3"/>
              <w:rPr>
                <w:rFonts w:ascii="Arial" w:eastAsia="Times New Roman" w:hAnsi="Arial" w:cs="Arial"/>
                <w:color w:val="000000"/>
                <w:sz w:val="32"/>
                <w:szCs w:val="32"/>
              </w:rPr>
            </w:pPr>
            <w:r>
              <w:rPr>
                <w:rFonts w:ascii="Arial" w:eastAsia="Times New Roman" w:hAnsi="Arial" w:cs="Arial"/>
                <w:color w:val="000000"/>
                <w:sz w:val="32"/>
                <w:szCs w:val="32"/>
              </w:rPr>
              <w:t xml:space="preserve"> </w:t>
            </w:r>
          </w:p>
          <w:p w14:paraId="034E4649" w14:textId="77777777" w:rsidR="0077000D" w:rsidRDefault="0077000D" w:rsidP="0077000D">
            <w:pPr>
              <w:jc w:val="center"/>
              <w:rPr>
                <w:sz w:val="72"/>
                <w:szCs w:val="72"/>
              </w:rPr>
            </w:pPr>
            <w:r>
              <w:rPr>
                <w:noProof/>
                <w:lang w:val="en-US" w:eastAsia="en-US"/>
              </w:rPr>
              <w:lastRenderedPageBreak/>
              <w:drawing>
                <wp:inline distT="0" distB="0" distL="0" distR="0" wp14:anchorId="6CEB01CF" wp14:editId="0EB15CBF">
                  <wp:extent cx="4822402" cy="698500"/>
                  <wp:effectExtent l="76200" t="76200" r="156210" b="13970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1252AF" w14:textId="77777777" w:rsidR="0077000D" w:rsidRDefault="0077000D" w:rsidP="00A42583">
            <w:pPr>
              <w:pStyle w:val="Heading3"/>
              <w:rPr>
                <w:rFonts w:ascii="Arial" w:eastAsia="Times New Roman" w:hAnsi="Arial" w:cs="Arial"/>
                <w:color w:val="000000"/>
                <w:sz w:val="32"/>
                <w:szCs w:val="32"/>
              </w:rPr>
            </w:pPr>
          </w:p>
          <w:p w14:paraId="500D05DB" w14:textId="77777777" w:rsidR="00607DBF" w:rsidRDefault="004F3D9B" w:rsidP="00911DE1">
            <w:pPr>
              <w:pStyle w:val="Heading3"/>
              <w:ind w:left="720"/>
              <w:rPr>
                <w:rFonts w:ascii="Arial" w:eastAsia="Times New Roman" w:hAnsi="Arial" w:cs="Arial"/>
                <w:color w:val="000000"/>
                <w:sz w:val="32"/>
                <w:szCs w:val="32"/>
              </w:rPr>
            </w:pPr>
            <w:r>
              <w:rPr>
                <w:rFonts w:ascii="Arial" w:eastAsia="Times New Roman" w:hAnsi="Arial" w:cs="Arial"/>
                <w:color w:val="000000"/>
                <w:sz w:val="32"/>
                <w:szCs w:val="32"/>
              </w:rPr>
              <w:t xml:space="preserve"> </w:t>
            </w:r>
          </w:p>
          <w:p w14:paraId="134C4577" w14:textId="73D128CB" w:rsidR="00A42583" w:rsidRPr="006C630F" w:rsidRDefault="00607DBF" w:rsidP="00911DE1">
            <w:pPr>
              <w:pStyle w:val="Heading3"/>
              <w:ind w:left="720"/>
              <w:rPr>
                <w:rFonts w:ascii="Arial" w:eastAsia="Times New Roman" w:hAnsi="Arial" w:cs="Arial"/>
                <w:color w:val="000000"/>
                <w:sz w:val="36"/>
                <w:szCs w:val="36"/>
              </w:rPr>
            </w:pPr>
            <w:r>
              <w:rPr>
                <w:rFonts w:ascii="Arial" w:eastAsia="Times New Roman" w:hAnsi="Arial" w:cs="Arial"/>
                <w:color w:val="000000"/>
                <w:sz w:val="32"/>
                <w:szCs w:val="32"/>
              </w:rPr>
              <w:t xml:space="preserve"> </w:t>
            </w:r>
            <w:bookmarkStart w:id="0" w:name="_GoBack"/>
            <w:bookmarkEnd w:id="0"/>
            <w:r w:rsidR="00A42583" w:rsidRPr="006C630F">
              <w:rPr>
                <w:rFonts w:ascii="Arial" w:eastAsia="Times New Roman" w:hAnsi="Arial" w:cs="Arial"/>
                <w:color w:val="000000"/>
                <w:sz w:val="36"/>
                <w:szCs w:val="36"/>
              </w:rPr>
              <w:t>Oral Health</w:t>
            </w:r>
          </w:p>
          <w:tbl>
            <w:tblPr>
              <w:tblW w:w="12408" w:type="dxa"/>
              <w:tblBorders>
                <w:top w:val="nil"/>
                <w:left w:val="nil"/>
                <w:right w:val="nil"/>
              </w:tblBorders>
              <w:tblLook w:val="0000" w:firstRow="0" w:lastRow="0" w:firstColumn="0" w:lastColumn="0" w:noHBand="0" w:noVBand="0"/>
            </w:tblPr>
            <w:tblGrid>
              <w:gridCol w:w="612"/>
              <w:gridCol w:w="11184"/>
              <w:gridCol w:w="612"/>
            </w:tblGrid>
            <w:tr w:rsidR="00A42583" w14:paraId="4F22C998" w14:textId="77777777" w:rsidTr="004F3D9B">
              <w:trPr>
                <w:gridBefore w:val="1"/>
                <w:wBefore w:w="612" w:type="dxa"/>
              </w:trPr>
              <w:tc>
                <w:tcPr>
                  <w:tcW w:w="11796" w:type="dxa"/>
                  <w:gridSpan w:val="2"/>
                </w:tcPr>
                <w:p w14:paraId="3621F0E1" w14:textId="453FBDF7" w:rsidR="00A42583" w:rsidRDefault="00A42583" w:rsidP="009129D8">
                  <w:pPr>
                    <w:widowControl w:val="0"/>
                    <w:autoSpaceDE w:val="0"/>
                    <w:autoSpaceDN w:val="0"/>
                    <w:adjustRightInd w:val="0"/>
                    <w:rPr>
                      <w:rFonts w:ascii="Times New Roman" w:hAnsi="Times New Roman" w:cs="Times New Roman"/>
                      <w:sz w:val="32"/>
                      <w:szCs w:val="32"/>
                      <w:lang w:val="en-US"/>
                    </w:rPr>
                  </w:pPr>
                </w:p>
              </w:tc>
            </w:tr>
            <w:tr w:rsidR="00A42583" w14:paraId="09E31062" w14:textId="77777777" w:rsidTr="004F3D9B">
              <w:tblPrEx>
                <w:tblBorders>
                  <w:top w:val="none" w:sz="0" w:space="0" w:color="auto"/>
                </w:tblBorders>
              </w:tblPrEx>
              <w:trPr>
                <w:gridBefore w:val="1"/>
                <w:wBefore w:w="612" w:type="dxa"/>
              </w:trPr>
              <w:tc>
                <w:tcPr>
                  <w:tcW w:w="11796" w:type="dxa"/>
                  <w:gridSpan w:val="2"/>
                  <w:tcMar>
                    <w:bottom w:w="60" w:type="nil"/>
                  </w:tcMar>
                </w:tcPr>
                <w:tbl>
                  <w:tblPr>
                    <w:tblW w:w="11580" w:type="dxa"/>
                    <w:tblBorders>
                      <w:top w:val="nil"/>
                      <w:left w:val="nil"/>
                      <w:right w:val="nil"/>
                    </w:tblBorders>
                    <w:tblLook w:val="0000" w:firstRow="0" w:lastRow="0" w:firstColumn="0" w:lastColumn="0" w:noHBand="0" w:noVBand="0"/>
                  </w:tblPr>
                  <w:tblGrid>
                    <w:gridCol w:w="11580"/>
                  </w:tblGrid>
                  <w:tr w:rsidR="004F3D9B" w14:paraId="74C86A68" w14:textId="77777777">
                    <w:tblPrEx>
                      <w:tblCellMar>
                        <w:top w:w="0" w:type="dxa"/>
                        <w:bottom w:w="0" w:type="dxa"/>
                      </w:tblCellMar>
                    </w:tblPrEx>
                    <w:tc>
                      <w:tcPr>
                        <w:tcW w:w="11580" w:type="dxa"/>
                      </w:tcPr>
                      <w:p w14:paraId="6244644B"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18" w:history="1">
                          <w:r>
                            <w:rPr>
                              <w:rFonts w:ascii="Arial" w:hAnsi="Arial" w:cs="Arial"/>
                              <w:b/>
                              <w:bCs/>
                              <w:color w:val="0000FF"/>
                              <w:sz w:val="28"/>
                              <w:szCs w:val="28"/>
                              <w:u w:val="single" w:color="0000FF"/>
                              <w:lang w:val="en-US"/>
                            </w:rPr>
                            <w:t>Les consultations dentaires encombrent les salles d'urgence</w:t>
                          </w:r>
                        </w:hyperlink>
                      </w:p>
                    </w:tc>
                  </w:tr>
                  <w:tr w:rsidR="004F3D9B" w14:paraId="71302634" w14:textId="77777777">
                    <w:tblPrEx>
                      <w:tblBorders>
                        <w:top w:val="none" w:sz="0" w:space="0" w:color="auto"/>
                      </w:tblBorders>
                      <w:tblCellMar>
                        <w:top w:w="0" w:type="dxa"/>
                        <w:bottom w:w="0" w:type="dxa"/>
                      </w:tblCellMar>
                    </w:tblPrEx>
                    <w:tc>
                      <w:tcPr>
                        <w:tcW w:w="11580" w:type="dxa"/>
                        <w:tcMar>
                          <w:bottom w:w="60" w:type="nil"/>
                        </w:tcMar>
                      </w:tcPr>
                      <w:p w14:paraId="47A71DD4" w14:textId="77777777" w:rsidR="004F3D9B" w:rsidRDefault="004F3D9B">
                        <w:pPr>
                          <w:widowControl w:val="0"/>
                          <w:autoSpaceDE w:val="0"/>
                          <w:autoSpaceDN w:val="0"/>
                          <w:adjustRightInd w:val="0"/>
                          <w:rPr>
                            <w:rFonts w:ascii="Times New Roman" w:hAnsi="Times New Roman" w:cs="Times New Roman"/>
                            <w:sz w:val="32"/>
                            <w:szCs w:val="32"/>
                            <w:lang w:val="en-US"/>
                          </w:rPr>
                        </w:pPr>
                        <w:r>
                          <w:rPr>
                            <w:rFonts w:ascii="Arial" w:hAnsi="Arial" w:cs="Arial"/>
                            <w:sz w:val="22"/>
                            <w:szCs w:val="22"/>
                            <w:lang w:val="en-US"/>
                          </w:rPr>
                          <w:t>ici.radio-canada.ca</w:t>
                        </w:r>
                        <w:r>
                          <w:rPr>
                            <w:rFonts w:ascii="Times New Roman" w:hAnsi="Times New Roman" w:cs="Times New Roman"/>
                            <w:sz w:val="32"/>
                            <w:szCs w:val="32"/>
                            <w:lang w:val="en-US"/>
                          </w:rPr>
                          <w:t xml:space="preserve"> • </w:t>
                        </w:r>
                        <w:r>
                          <w:rPr>
                            <w:rFonts w:ascii="Arial" w:hAnsi="Arial" w:cs="Arial"/>
                            <w:sz w:val="22"/>
                            <w:szCs w:val="22"/>
                            <w:lang w:val="en-US"/>
                          </w:rPr>
                          <w:t>July 4th, 2017</w:t>
                        </w:r>
                      </w:p>
                    </w:tc>
                  </w:tr>
                  <w:tr w:rsidR="004F3D9B" w14:paraId="4B686D3A" w14:textId="77777777">
                    <w:tblPrEx>
                      <w:tblCellMar>
                        <w:top w:w="0" w:type="dxa"/>
                        <w:bottom w:w="0" w:type="dxa"/>
                      </w:tblCellMar>
                    </w:tblPrEx>
                    <w:tc>
                      <w:tcPr>
                        <w:tcW w:w="11580" w:type="dxa"/>
                        <w:tcMar>
                          <w:bottom w:w="60" w:type="nil"/>
                        </w:tcMar>
                      </w:tcPr>
                      <w:p w14:paraId="5F369113"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19" w:history="1">
                          <w:r>
                            <w:rPr>
                              <w:rFonts w:ascii="Arial" w:hAnsi="Arial" w:cs="Arial"/>
                              <w:b/>
                              <w:bCs/>
                              <w:color w:val="092F9D"/>
                              <w:u w:val="single" w:color="092F9D"/>
                              <w:lang w:val="en-US"/>
                            </w:rPr>
                            <w:t>Permalink</w:t>
                          </w:r>
                        </w:hyperlink>
                      </w:p>
                    </w:tc>
                  </w:tr>
                </w:tbl>
                <w:p w14:paraId="0033366C" w14:textId="77777777" w:rsidR="004F3D9B" w:rsidRDefault="004F3D9B" w:rsidP="004F3D9B">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w:t>
                  </w:r>
                </w:p>
                <w:p w14:paraId="789E777F" w14:textId="77777777" w:rsidR="006C630F" w:rsidRDefault="006C630F" w:rsidP="004F3D9B">
                  <w:pPr>
                    <w:widowControl w:val="0"/>
                    <w:autoSpaceDE w:val="0"/>
                    <w:autoSpaceDN w:val="0"/>
                    <w:adjustRightInd w:val="0"/>
                    <w:rPr>
                      <w:rFonts w:ascii="Times New Roman" w:hAnsi="Times New Roman" w:cs="Times New Roman"/>
                      <w:sz w:val="32"/>
                      <w:szCs w:val="32"/>
                      <w:lang w:val="en-US"/>
                    </w:rPr>
                  </w:pPr>
                </w:p>
                <w:tbl>
                  <w:tblPr>
                    <w:tblW w:w="11580" w:type="dxa"/>
                    <w:tblBorders>
                      <w:top w:val="nil"/>
                      <w:left w:val="nil"/>
                      <w:right w:val="nil"/>
                    </w:tblBorders>
                    <w:tblLook w:val="0000" w:firstRow="0" w:lastRow="0" w:firstColumn="0" w:lastColumn="0" w:noHBand="0" w:noVBand="0"/>
                  </w:tblPr>
                  <w:tblGrid>
                    <w:gridCol w:w="11580"/>
                  </w:tblGrid>
                  <w:tr w:rsidR="004F3D9B" w14:paraId="7D45EECF" w14:textId="77777777">
                    <w:tblPrEx>
                      <w:tblCellMar>
                        <w:top w:w="0" w:type="dxa"/>
                        <w:bottom w:w="0" w:type="dxa"/>
                      </w:tblCellMar>
                    </w:tblPrEx>
                    <w:tc>
                      <w:tcPr>
                        <w:tcW w:w="11580" w:type="dxa"/>
                      </w:tcPr>
                      <w:p w14:paraId="47BB735F"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0" w:history="1">
                          <w:r>
                            <w:rPr>
                              <w:rFonts w:ascii="Arial" w:hAnsi="Arial" w:cs="Arial"/>
                              <w:b/>
                              <w:bCs/>
                              <w:color w:val="0000FF"/>
                              <w:sz w:val="28"/>
                              <w:szCs w:val="28"/>
                              <w:u w:val="single" w:color="0000FF"/>
                              <w:lang w:val="en-US"/>
                            </w:rPr>
                            <w:t>Allaiter longtemps favoriserait les caries chez l’enfant</w:t>
                          </w:r>
                        </w:hyperlink>
                      </w:p>
                    </w:tc>
                  </w:tr>
                  <w:tr w:rsidR="004F3D9B" w14:paraId="0E7F124F" w14:textId="77777777">
                    <w:tblPrEx>
                      <w:tblBorders>
                        <w:top w:val="none" w:sz="0" w:space="0" w:color="auto"/>
                      </w:tblBorders>
                      <w:tblCellMar>
                        <w:top w:w="0" w:type="dxa"/>
                        <w:bottom w:w="0" w:type="dxa"/>
                      </w:tblCellMar>
                    </w:tblPrEx>
                    <w:tc>
                      <w:tcPr>
                        <w:tcW w:w="11580" w:type="dxa"/>
                        <w:tcMar>
                          <w:bottom w:w="60" w:type="nil"/>
                        </w:tcMar>
                      </w:tcPr>
                      <w:p w14:paraId="7EE7679E"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1" w:history="1">
                          <w:r>
                            <w:rPr>
                              <w:rFonts w:ascii="Arial" w:hAnsi="Arial" w:cs="Arial"/>
                              <w:color w:val="0000FF"/>
                              <w:sz w:val="22"/>
                              <w:szCs w:val="22"/>
                              <w:u w:val="single" w:color="0000FF"/>
                              <w:lang w:val="en-US"/>
                            </w:rPr>
                            <w:t>www.tvanouvelles.ca</w:t>
                          </w:r>
                        </w:hyperlink>
                        <w:r>
                          <w:rPr>
                            <w:rFonts w:ascii="Times New Roman" w:hAnsi="Times New Roman" w:cs="Times New Roman"/>
                            <w:sz w:val="32"/>
                            <w:szCs w:val="32"/>
                            <w:lang w:val="en-US"/>
                          </w:rPr>
                          <w:t xml:space="preserve"> • </w:t>
                        </w:r>
                        <w:r>
                          <w:rPr>
                            <w:rFonts w:ascii="Arial" w:hAnsi="Arial" w:cs="Arial"/>
                            <w:sz w:val="22"/>
                            <w:szCs w:val="22"/>
                            <w:lang w:val="en-US"/>
                          </w:rPr>
                          <w:t>July 4th, 2017</w:t>
                        </w:r>
                      </w:p>
                    </w:tc>
                  </w:tr>
                  <w:tr w:rsidR="004F3D9B" w14:paraId="3A96B0D8" w14:textId="77777777">
                    <w:tblPrEx>
                      <w:tblCellMar>
                        <w:top w:w="0" w:type="dxa"/>
                        <w:bottom w:w="0" w:type="dxa"/>
                      </w:tblCellMar>
                    </w:tblPrEx>
                    <w:tc>
                      <w:tcPr>
                        <w:tcW w:w="11580" w:type="dxa"/>
                        <w:tcMar>
                          <w:bottom w:w="60" w:type="nil"/>
                        </w:tcMar>
                      </w:tcPr>
                      <w:p w14:paraId="3BEE288E"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2" w:history="1">
                          <w:r>
                            <w:rPr>
                              <w:rFonts w:ascii="Arial" w:hAnsi="Arial" w:cs="Arial"/>
                              <w:b/>
                              <w:bCs/>
                              <w:color w:val="092F9D"/>
                              <w:u w:val="single" w:color="092F9D"/>
                              <w:lang w:val="en-US"/>
                            </w:rPr>
                            <w:t>Permalink</w:t>
                          </w:r>
                        </w:hyperlink>
                      </w:p>
                    </w:tc>
                  </w:tr>
                </w:tbl>
                <w:p w14:paraId="420B1F77" w14:textId="77777777" w:rsidR="004F3D9B" w:rsidRDefault="004F3D9B" w:rsidP="004F3D9B">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w:t>
                  </w:r>
                </w:p>
                <w:p w14:paraId="725B30AE" w14:textId="77777777" w:rsidR="006C630F" w:rsidRDefault="006C630F" w:rsidP="004F3D9B">
                  <w:pPr>
                    <w:widowControl w:val="0"/>
                    <w:autoSpaceDE w:val="0"/>
                    <w:autoSpaceDN w:val="0"/>
                    <w:adjustRightInd w:val="0"/>
                    <w:rPr>
                      <w:rFonts w:ascii="Times New Roman" w:hAnsi="Times New Roman" w:cs="Times New Roman"/>
                      <w:sz w:val="32"/>
                      <w:szCs w:val="32"/>
                      <w:lang w:val="en-US"/>
                    </w:rPr>
                  </w:pPr>
                </w:p>
                <w:tbl>
                  <w:tblPr>
                    <w:tblW w:w="11580" w:type="dxa"/>
                    <w:tblBorders>
                      <w:top w:val="nil"/>
                      <w:left w:val="nil"/>
                      <w:right w:val="nil"/>
                    </w:tblBorders>
                    <w:tblLook w:val="0000" w:firstRow="0" w:lastRow="0" w:firstColumn="0" w:lastColumn="0" w:noHBand="0" w:noVBand="0"/>
                  </w:tblPr>
                  <w:tblGrid>
                    <w:gridCol w:w="11580"/>
                  </w:tblGrid>
                  <w:tr w:rsidR="004F3D9B" w14:paraId="36D5B6CE" w14:textId="77777777">
                    <w:tblPrEx>
                      <w:tblCellMar>
                        <w:top w:w="0" w:type="dxa"/>
                        <w:bottom w:w="0" w:type="dxa"/>
                      </w:tblCellMar>
                    </w:tblPrEx>
                    <w:tc>
                      <w:tcPr>
                        <w:tcW w:w="11580" w:type="dxa"/>
                      </w:tcPr>
                      <w:p w14:paraId="3FC2FFA2"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3" w:history="1">
                          <w:r>
                            <w:rPr>
                              <w:rFonts w:ascii="Arial" w:hAnsi="Arial" w:cs="Arial"/>
                              <w:b/>
                              <w:bCs/>
                              <w:color w:val="0000FF"/>
                              <w:sz w:val="28"/>
                              <w:szCs w:val="28"/>
                              <w:u w:val="single" w:color="0000FF"/>
                              <w:lang w:val="en-US"/>
                            </w:rPr>
                            <w:t>Evaluation of Plaque Removal Efficacy of a Novel Dye-Containing Toothpaste: A Clinical Trial</w:t>
                          </w:r>
                        </w:hyperlink>
                      </w:p>
                    </w:tc>
                  </w:tr>
                  <w:tr w:rsidR="004F3D9B" w14:paraId="13E4BAA8" w14:textId="77777777">
                    <w:tblPrEx>
                      <w:tblBorders>
                        <w:top w:val="none" w:sz="0" w:space="0" w:color="auto"/>
                      </w:tblBorders>
                      <w:tblCellMar>
                        <w:top w:w="0" w:type="dxa"/>
                        <w:bottom w:w="0" w:type="dxa"/>
                      </w:tblCellMar>
                    </w:tblPrEx>
                    <w:tc>
                      <w:tcPr>
                        <w:tcW w:w="11580" w:type="dxa"/>
                        <w:tcMar>
                          <w:bottom w:w="60" w:type="nil"/>
                        </w:tcMar>
                      </w:tcPr>
                      <w:p w14:paraId="3FD2C538"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4" w:history="1">
                          <w:r>
                            <w:rPr>
                              <w:rFonts w:ascii="Arial" w:hAnsi="Arial" w:cs="Arial"/>
                              <w:color w:val="0000FF"/>
                              <w:sz w:val="22"/>
                              <w:szCs w:val="22"/>
                              <w:u w:val="single" w:color="0000FF"/>
                              <w:lang w:val="en-US"/>
                            </w:rPr>
                            <w:t>www.oralhealthgroup.com</w:t>
                          </w:r>
                        </w:hyperlink>
                        <w:r>
                          <w:rPr>
                            <w:rFonts w:ascii="Times New Roman" w:hAnsi="Times New Roman" w:cs="Times New Roman"/>
                            <w:sz w:val="32"/>
                            <w:szCs w:val="32"/>
                            <w:lang w:val="en-US"/>
                          </w:rPr>
                          <w:t xml:space="preserve"> • </w:t>
                        </w:r>
                        <w:r>
                          <w:rPr>
                            <w:rFonts w:ascii="Arial" w:hAnsi="Arial" w:cs="Arial"/>
                            <w:sz w:val="22"/>
                            <w:szCs w:val="22"/>
                            <w:lang w:val="en-US"/>
                          </w:rPr>
                          <w:t>July 3rd, 2017</w:t>
                        </w:r>
                      </w:p>
                    </w:tc>
                  </w:tr>
                  <w:tr w:rsidR="004F3D9B" w14:paraId="592495BC" w14:textId="77777777">
                    <w:tblPrEx>
                      <w:tblCellMar>
                        <w:top w:w="0" w:type="dxa"/>
                        <w:bottom w:w="0" w:type="dxa"/>
                      </w:tblCellMar>
                    </w:tblPrEx>
                    <w:tc>
                      <w:tcPr>
                        <w:tcW w:w="11580" w:type="dxa"/>
                        <w:tcMar>
                          <w:bottom w:w="60" w:type="nil"/>
                        </w:tcMar>
                      </w:tcPr>
                      <w:p w14:paraId="48D9732E"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5" w:history="1">
                          <w:r>
                            <w:rPr>
                              <w:rFonts w:ascii="Arial" w:hAnsi="Arial" w:cs="Arial"/>
                              <w:b/>
                              <w:bCs/>
                              <w:color w:val="092F9D"/>
                              <w:u w:val="single" w:color="092F9D"/>
                              <w:lang w:val="en-US"/>
                            </w:rPr>
                            <w:t>Permalink</w:t>
                          </w:r>
                        </w:hyperlink>
                      </w:p>
                    </w:tc>
                  </w:tr>
                </w:tbl>
                <w:p w14:paraId="6B9127F5" w14:textId="77777777" w:rsidR="004F3D9B" w:rsidRDefault="004F3D9B" w:rsidP="004F3D9B">
                  <w:pPr>
                    <w:widowControl w:val="0"/>
                    <w:autoSpaceDE w:val="0"/>
                    <w:autoSpaceDN w:val="0"/>
                    <w:adjustRightInd w:val="0"/>
                    <w:rPr>
                      <w:rFonts w:ascii="Helvetica" w:hAnsi="Helvetica" w:cs="Helvetica"/>
                      <w:sz w:val="28"/>
                      <w:szCs w:val="28"/>
                      <w:lang w:val="en-US"/>
                    </w:rPr>
                  </w:pPr>
                  <w:r>
                    <w:rPr>
                      <w:rFonts w:ascii="Helvetica" w:hAnsi="Helvetica" w:cs="Helvetica"/>
                      <w:sz w:val="28"/>
                      <w:szCs w:val="28"/>
                      <w:lang w:val="en-US"/>
                    </w:rPr>
                    <w:t> </w:t>
                  </w:r>
                </w:p>
                <w:p w14:paraId="2F6772A1" w14:textId="77777777" w:rsidR="006C630F" w:rsidRDefault="006C630F" w:rsidP="004F3D9B">
                  <w:pPr>
                    <w:widowControl w:val="0"/>
                    <w:autoSpaceDE w:val="0"/>
                    <w:autoSpaceDN w:val="0"/>
                    <w:adjustRightInd w:val="0"/>
                    <w:rPr>
                      <w:rFonts w:ascii="Times New Roman" w:hAnsi="Times New Roman" w:cs="Times New Roman"/>
                      <w:sz w:val="32"/>
                      <w:szCs w:val="32"/>
                      <w:lang w:val="en-US"/>
                    </w:rPr>
                  </w:pPr>
                </w:p>
                <w:tbl>
                  <w:tblPr>
                    <w:tblW w:w="11580" w:type="dxa"/>
                    <w:tblBorders>
                      <w:top w:val="nil"/>
                      <w:left w:val="nil"/>
                      <w:right w:val="nil"/>
                    </w:tblBorders>
                    <w:tblLook w:val="0000" w:firstRow="0" w:lastRow="0" w:firstColumn="0" w:lastColumn="0" w:noHBand="0" w:noVBand="0"/>
                  </w:tblPr>
                  <w:tblGrid>
                    <w:gridCol w:w="11580"/>
                  </w:tblGrid>
                  <w:tr w:rsidR="004F3D9B" w14:paraId="13D4AB3B" w14:textId="77777777">
                    <w:tblPrEx>
                      <w:tblCellMar>
                        <w:top w:w="0" w:type="dxa"/>
                        <w:bottom w:w="0" w:type="dxa"/>
                      </w:tblCellMar>
                    </w:tblPrEx>
                    <w:tc>
                      <w:tcPr>
                        <w:tcW w:w="11580" w:type="dxa"/>
                      </w:tcPr>
                      <w:p w14:paraId="3AB6D9F7"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6" w:history="1">
                          <w:r>
                            <w:rPr>
                              <w:rFonts w:ascii="Arial" w:hAnsi="Arial" w:cs="Arial"/>
                              <w:b/>
                              <w:bCs/>
                              <w:color w:val="0000FF"/>
                              <w:sz w:val="28"/>
                              <w:szCs w:val="28"/>
                              <w:u w:val="single" w:color="0000FF"/>
                              <w:lang w:val="en-US"/>
                            </w:rPr>
                            <w:t>Silver Diamine Fluoride: NEW in North America!</w:t>
                          </w:r>
                        </w:hyperlink>
                      </w:p>
                    </w:tc>
                  </w:tr>
                  <w:tr w:rsidR="004F3D9B" w14:paraId="4DA40239" w14:textId="77777777">
                    <w:tblPrEx>
                      <w:tblBorders>
                        <w:top w:val="none" w:sz="0" w:space="0" w:color="auto"/>
                      </w:tblBorders>
                      <w:tblCellMar>
                        <w:top w:w="0" w:type="dxa"/>
                        <w:bottom w:w="0" w:type="dxa"/>
                      </w:tblCellMar>
                    </w:tblPrEx>
                    <w:tc>
                      <w:tcPr>
                        <w:tcW w:w="11580" w:type="dxa"/>
                        <w:tcMar>
                          <w:bottom w:w="60" w:type="nil"/>
                        </w:tcMar>
                      </w:tcPr>
                      <w:p w14:paraId="60B9A962"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7" w:history="1">
                          <w:r>
                            <w:rPr>
                              <w:rFonts w:ascii="Arial" w:hAnsi="Arial" w:cs="Arial"/>
                              <w:color w:val="0000FF"/>
                              <w:sz w:val="22"/>
                              <w:szCs w:val="22"/>
                              <w:u w:val="single" w:color="0000FF"/>
                              <w:lang w:val="en-US"/>
                            </w:rPr>
                            <w:t>www.oralhealthgroup.com</w:t>
                          </w:r>
                        </w:hyperlink>
                        <w:r>
                          <w:rPr>
                            <w:rFonts w:ascii="Times New Roman" w:hAnsi="Times New Roman" w:cs="Times New Roman"/>
                            <w:sz w:val="32"/>
                            <w:szCs w:val="32"/>
                            <w:lang w:val="en-US"/>
                          </w:rPr>
                          <w:t xml:space="preserve"> • </w:t>
                        </w:r>
                        <w:r>
                          <w:rPr>
                            <w:rFonts w:ascii="Arial" w:hAnsi="Arial" w:cs="Arial"/>
                            <w:sz w:val="22"/>
                            <w:szCs w:val="22"/>
                            <w:lang w:val="en-US"/>
                          </w:rPr>
                          <w:t>July 3rd, 2017</w:t>
                        </w:r>
                      </w:p>
                    </w:tc>
                  </w:tr>
                  <w:tr w:rsidR="004F3D9B" w14:paraId="268063BC" w14:textId="77777777">
                    <w:tblPrEx>
                      <w:tblCellMar>
                        <w:top w:w="0" w:type="dxa"/>
                        <w:bottom w:w="0" w:type="dxa"/>
                      </w:tblCellMar>
                    </w:tblPrEx>
                    <w:tc>
                      <w:tcPr>
                        <w:tcW w:w="11580" w:type="dxa"/>
                        <w:tcMar>
                          <w:bottom w:w="60" w:type="nil"/>
                        </w:tcMar>
                      </w:tcPr>
                      <w:p w14:paraId="27F61495" w14:textId="77777777" w:rsidR="004F3D9B" w:rsidRDefault="004F3D9B">
                        <w:pPr>
                          <w:widowControl w:val="0"/>
                          <w:autoSpaceDE w:val="0"/>
                          <w:autoSpaceDN w:val="0"/>
                          <w:adjustRightInd w:val="0"/>
                          <w:rPr>
                            <w:rFonts w:ascii="Times New Roman" w:hAnsi="Times New Roman" w:cs="Times New Roman"/>
                            <w:sz w:val="32"/>
                            <w:szCs w:val="32"/>
                            <w:lang w:val="en-US"/>
                          </w:rPr>
                        </w:pPr>
                        <w:hyperlink r:id="rId28" w:history="1">
                          <w:r>
                            <w:rPr>
                              <w:rFonts w:ascii="Arial" w:hAnsi="Arial" w:cs="Arial"/>
                              <w:b/>
                              <w:bCs/>
                              <w:color w:val="092F9D"/>
                              <w:u w:val="single" w:color="092F9D"/>
                              <w:lang w:val="en-US"/>
                            </w:rPr>
                            <w:t>Permalink</w:t>
                          </w:r>
                        </w:hyperlink>
                      </w:p>
                    </w:tc>
                  </w:tr>
                </w:tbl>
                <w:p w14:paraId="049CAE9B" w14:textId="39677782" w:rsidR="00A42583" w:rsidRDefault="00A42583" w:rsidP="004F3D9B">
                  <w:pPr>
                    <w:widowControl w:val="0"/>
                    <w:autoSpaceDE w:val="0"/>
                    <w:autoSpaceDN w:val="0"/>
                    <w:adjustRightInd w:val="0"/>
                    <w:ind w:left="720"/>
                    <w:rPr>
                      <w:rFonts w:ascii="Times New Roman" w:hAnsi="Times New Roman" w:cs="Times New Roman"/>
                      <w:sz w:val="32"/>
                      <w:szCs w:val="32"/>
                      <w:lang w:val="en-US"/>
                    </w:rPr>
                  </w:pPr>
                </w:p>
              </w:tc>
            </w:tr>
            <w:tr w:rsidR="00A42583" w14:paraId="5950E902" w14:textId="77777777" w:rsidTr="004F3D9B">
              <w:tblPrEx>
                <w:tblBorders>
                  <w:top w:val="none" w:sz="0" w:space="0" w:color="auto"/>
                </w:tblBorders>
              </w:tblPrEx>
              <w:trPr>
                <w:gridAfter w:val="1"/>
                <w:wAfter w:w="612" w:type="dxa"/>
              </w:trPr>
              <w:tc>
                <w:tcPr>
                  <w:tcW w:w="11796" w:type="dxa"/>
                  <w:gridSpan w:val="2"/>
                  <w:tcMar>
                    <w:bottom w:w="60" w:type="nil"/>
                  </w:tcMar>
                </w:tcPr>
                <w:p w14:paraId="66F8292F" w14:textId="51609AB4" w:rsidR="00A42583" w:rsidRDefault="00A42583" w:rsidP="009129D8">
                  <w:pPr>
                    <w:widowControl w:val="0"/>
                    <w:autoSpaceDE w:val="0"/>
                    <w:autoSpaceDN w:val="0"/>
                    <w:adjustRightInd w:val="0"/>
                    <w:rPr>
                      <w:rFonts w:ascii="Times New Roman" w:hAnsi="Times New Roman" w:cs="Times New Roman"/>
                      <w:sz w:val="32"/>
                      <w:szCs w:val="32"/>
                      <w:lang w:val="en-US"/>
                    </w:rPr>
                  </w:pPr>
                </w:p>
              </w:tc>
            </w:tr>
            <w:tr w:rsidR="00A42583" w14:paraId="1710803A" w14:textId="77777777" w:rsidTr="004F3D9B">
              <w:trPr>
                <w:gridAfter w:val="1"/>
                <w:wAfter w:w="612" w:type="dxa"/>
              </w:trPr>
              <w:tc>
                <w:tcPr>
                  <w:tcW w:w="11796" w:type="dxa"/>
                  <w:gridSpan w:val="2"/>
                  <w:tcMar>
                    <w:bottom w:w="60" w:type="nil"/>
                  </w:tcMar>
                </w:tcPr>
                <w:p w14:paraId="1007D203" w14:textId="021BDB7D" w:rsidR="00A42583" w:rsidRDefault="00A42583" w:rsidP="009129D8">
                  <w:pPr>
                    <w:widowControl w:val="0"/>
                    <w:autoSpaceDE w:val="0"/>
                    <w:autoSpaceDN w:val="0"/>
                    <w:adjustRightInd w:val="0"/>
                    <w:rPr>
                      <w:rFonts w:ascii="Times New Roman" w:hAnsi="Times New Roman" w:cs="Times New Roman"/>
                      <w:sz w:val="32"/>
                      <w:szCs w:val="32"/>
                      <w:lang w:val="en-US"/>
                    </w:rPr>
                  </w:pPr>
                </w:p>
              </w:tc>
            </w:tr>
          </w:tbl>
          <w:p w14:paraId="12C490D2" w14:textId="68DBFEC0" w:rsidR="006B3192" w:rsidRDefault="006B3192">
            <w:pPr>
              <w:rPr>
                <w:rFonts w:ascii="Helvetica Neue" w:eastAsia="Times New Roman" w:hAnsi="Helvetica Neue" w:cs="Times New Roman"/>
                <w:sz w:val="21"/>
                <w:szCs w:val="21"/>
              </w:rPr>
            </w:pPr>
          </w:p>
          <w:tbl>
            <w:tblPr>
              <w:tblW w:w="10346" w:type="dxa"/>
              <w:tblInd w:w="1" w:type="dxa"/>
              <w:tblCellMar>
                <w:left w:w="0" w:type="dxa"/>
                <w:right w:w="0" w:type="dxa"/>
              </w:tblCellMar>
              <w:tblLook w:val="04A0" w:firstRow="1" w:lastRow="0" w:firstColumn="1" w:lastColumn="0" w:noHBand="0" w:noVBand="1"/>
            </w:tblPr>
            <w:tblGrid>
              <w:gridCol w:w="1477"/>
              <w:gridCol w:w="8869"/>
            </w:tblGrid>
            <w:tr w:rsidR="006B3192" w14:paraId="314F8588" w14:textId="77777777" w:rsidTr="009718C3">
              <w:trPr>
                <w:trHeight w:val="167"/>
              </w:trPr>
              <w:tc>
                <w:tcPr>
                  <w:tcW w:w="0" w:type="auto"/>
                  <w:vAlign w:val="center"/>
                </w:tcPr>
                <w:p w14:paraId="375BD899" w14:textId="77777777" w:rsidR="006B3192" w:rsidRDefault="006B3192">
                  <w:pPr>
                    <w:rPr>
                      <w:rFonts w:eastAsia="Times New Roman"/>
                    </w:rPr>
                  </w:pPr>
                </w:p>
              </w:tc>
              <w:tc>
                <w:tcPr>
                  <w:tcW w:w="4286" w:type="pct"/>
                  <w:tcMar>
                    <w:top w:w="0" w:type="dxa"/>
                    <w:left w:w="0" w:type="dxa"/>
                    <w:bottom w:w="45" w:type="dxa"/>
                    <w:right w:w="0" w:type="dxa"/>
                  </w:tcMar>
                </w:tcPr>
                <w:p w14:paraId="59912BF0" w14:textId="2A3B6295" w:rsidR="006B3192" w:rsidRDefault="006B3192">
                  <w:pPr>
                    <w:rPr>
                      <w:rFonts w:ascii="Arial" w:eastAsia="Times New Roman" w:hAnsi="Arial" w:cs="Arial"/>
                      <w:color w:val="000000"/>
                      <w:sz w:val="18"/>
                      <w:szCs w:val="18"/>
                    </w:rPr>
                  </w:pPr>
                </w:p>
              </w:tc>
            </w:tr>
          </w:tbl>
          <w:p w14:paraId="52C28919" w14:textId="77777777" w:rsidR="006B3192" w:rsidRDefault="006B3192">
            <w:pPr>
              <w:rPr>
                <w:rFonts w:eastAsia="Times New Roman"/>
                <w:sz w:val="20"/>
                <w:szCs w:val="20"/>
              </w:rPr>
            </w:pPr>
          </w:p>
        </w:tc>
      </w:tr>
      <w:tr w:rsidR="006B3192" w14:paraId="72F30850" w14:textId="77777777" w:rsidTr="004F3D9B">
        <w:trPr>
          <w:trHeight w:val="143"/>
          <w:jc w:val="center"/>
        </w:trPr>
        <w:tc>
          <w:tcPr>
            <w:tcW w:w="13428" w:type="dxa"/>
            <w:vAlign w:val="center"/>
            <w:hideMark/>
          </w:tcPr>
          <w:p w14:paraId="3892CDEE" w14:textId="77777777" w:rsidR="006B3192" w:rsidRDefault="006B3192">
            <w:pPr>
              <w:shd w:val="clear" w:color="auto" w:fill="000000"/>
              <w:spacing w:line="15" w:lineRule="exact"/>
              <w:rPr>
                <w:rFonts w:eastAsia="Times New Roman"/>
              </w:rPr>
            </w:pPr>
            <w:r>
              <w:rPr>
                <w:rFonts w:eastAsia="Times New Roman"/>
              </w:rPr>
              <w:lastRenderedPageBreak/>
              <w:t> </w:t>
            </w:r>
          </w:p>
        </w:tc>
      </w:tr>
      <w:tr w:rsidR="006B3192" w14:paraId="585309C0" w14:textId="77777777" w:rsidTr="004F3D9B">
        <w:trPr>
          <w:trHeight w:val="13982"/>
          <w:jc w:val="center"/>
        </w:trPr>
        <w:tc>
          <w:tcPr>
            <w:tcW w:w="13428" w:type="dxa"/>
            <w:shd w:val="clear" w:color="auto" w:fill="FFFFFF"/>
            <w:tcMar>
              <w:top w:w="150" w:type="dxa"/>
              <w:left w:w="150" w:type="dxa"/>
              <w:bottom w:w="150" w:type="dxa"/>
              <w:right w:w="150" w:type="dxa"/>
            </w:tcMar>
          </w:tcPr>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03329DD7" w14:textId="29B7A166" w:rsidR="00A42583" w:rsidRDefault="00A42583" w:rsidP="004F3D9B">
                  <w:pPr>
                    <w:widowControl w:val="0"/>
                    <w:autoSpaceDE w:val="0"/>
                    <w:autoSpaceDN w:val="0"/>
                    <w:adjustRightInd w:val="0"/>
                    <w:ind w:left="1440"/>
                    <w:jc w:val="center"/>
                    <w:rPr>
                      <w:rFonts w:ascii="Arial" w:hAnsi="Arial" w:cs="Arial"/>
                      <w:lang w:val="en-US"/>
                    </w:rPr>
                  </w:pPr>
                  <w:r>
                    <w:rPr>
                      <w:noProof/>
                      <w:lang w:val="en-US" w:eastAsia="en-US"/>
                    </w:rPr>
                    <w:lastRenderedPageBreak/>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DDF974" w14:textId="77777777" w:rsidR="00A42583" w:rsidRDefault="00A42583">
                  <w:pPr>
                    <w:widowControl w:val="0"/>
                    <w:autoSpaceDE w:val="0"/>
                    <w:autoSpaceDN w:val="0"/>
                    <w:adjustRightInd w:val="0"/>
                    <w:rPr>
                      <w:rFonts w:ascii="Arial" w:hAnsi="Arial" w:cs="Arial"/>
                      <w:lang w:val="en-US"/>
                    </w:rPr>
                  </w:pP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A42583" w14:paraId="484C25A2" w14:textId="77777777">
              <w:tc>
                <w:tcPr>
                  <w:tcW w:w="11580" w:type="dxa"/>
                </w:tcPr>
                <w:p w14:paraId="573E5FB5" w14:textId="46BD66D4" w:rsidR="003339D6" w:rsidRDefault="00B41881" w:rsidP="004F3D9B">
                  <w:pPr>
                    <w:widowControl w:val="0"/>
                    <w:autoSpaceDE w:val="0"/>
                    <w:autoSpaceDN w:val="0"/>
                    <w:adjustRightInd w:val="0"/>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1F178B50">
                        <wp:extent cx="5140960" cy="1323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29">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415E0FA1" w14:textId="77777777" w:rsidR="00BA4285" w:rsidRDefault="00BA4285" w:rsidP="00BA4285">
                  <w:pPr>
                    <w:widowControl w:val="0"/>
                    <w:autoSpaceDE w:val="0"/>
                    <w:autoSpaceDN w:val="0"/>
                    <w:adjustRightInd w:val="0"/>
                    <w:ind w:left="720"/>
                    <w:rPr>
                      <w:rFonts w:ascii="Arial" w:hAnsi="Arial" w:cs="Arial"/>
                      <w:b/>
                      <w:bCs/>
                      <w:color w:val="262626"/>
                      <w:sz w:val="32"/>
                      <w:szCs w:val="32"/>
                    </w:rPr>
                  </w:pPr>
                </w:p>
                <w:p w14:paraId="7B174F5A" w14:textId="44F8D3FD" w:rsidR="003339D6" w:rsidRDefault="00CD4FA8" w:rsidP="00BA4285">
                  <w:pPr>
                    <w:widowControl w:val="0"/>
                    <w:autoSpaceDE w:val="0"/>
                    <w:autoSpaceDN w:val="0"/>
                    <w:adjustRightInd w:val="0"/>
                    <w:ind w:left="720"/>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200AE8F6" wp14:editId="36013AF4">
                        <wp:extent cx="1486535" cy="11219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uto.png"/>
                                <pic:cNvPicPr/>
                              </pic:nvPicPr>
                              <pic:blipFill>
                                <a:blip r:embed="rId30">
                                  <a:extLst>
                                    <a:ext uri="{28A0092B-C50C-407E-A947-70E740481C1C}">
                                      <a14:useLocalDpi xmlns:a14="http://schemas.microsoft.com/office/drawing/2010/main" val="0"/>
                                    </a:ext>
                                  </a:extLst>
                                </a:blip>
                                <a:stretch>
                                  <a:fillRect/>
                                </a:stretch>
                              </pic:blipFill>
                              <pic:spPr>
                                <a:xfrm>
                                  <a:off x="0" y="0"/>
                                  <a:ext cx="1513962" cy="1142637"/>
                                </a:xfrm>
                                <a:prstGeom prst="rect">
                                  <a:avLst/>
                                </a:prstGeom>
                              </pic:spPr>
                            </pic:pic>
                          </a:graphicData>
                        </a:graphic>
                      </wp:inline>
                    </w:drawing>
                  </w:r>
                  <w:r w:rsidR="00BA4285" w:rsidRPr="00CD4FA8">
                    <w:rPr>
                      <w:rFonts w:ascii="Arial" w:hAnsi="Arial" w:cs="Arial"/>
                      <w:b/>
                      <w:bCs/>
                      <w:color w:val="262626"/>
                      <w:sz w:val="32"/>
                      <w:szCs w:val="32"/>
                    </w:rPr>
                    <w:t xml:space="preserve"> </w:t>
                  </w:r>
                  <w:r w:rsidR="00BA4285" w:rsidRPr="00CD4FA8">
                    <w:rPr>
                      <w:rFonts w:ascii="Arial" w:hAnsi="Arial" w:cs="Arial"/>
                      <w:b/>
                      <w:bCs/>
                      <w:color w:val="262626"/>
                      <w:sz w:val="32"/>
                      <w:szCs w:val="32"/>
                    </w:rPr>
                    <w:t>Auto Insurance / Assurance automobile</w:t>
                  </w:r>
                </w:p>
              </w:tc>
            </w:tr>
            <w:tr w:rsidR="00BA4285" w14:paraId="33B3BA6A" w14:textId="77777777">
              <w:tc>
                <w:tcPr>
                  <w:tcW w:w="11580" w:type="dxa"/>
                </w:tcPr>
                <w:p w14:paraId="50C86ABD" w14:textId="77777777" w:rsidR="00BA4285" w:rsidRDefault="00BA4285" w:rsidP="004F3D9B">
                  <w:pPr>
                    <w:widowControl w:val="0"/>
                    <w:autoSpaceDE w:val="0"/>
                    <w:autoSpaceDN w:val="0"/>
                    <w:adjustRightInd w:val="0"/>
                    <w:rPr>
                      <w:rFonts w:ascii="Times New Roman" w:hAnsi="Times New Roman" w:cs="Times New Roman"/>
                      <w:noProof/>
                      <w:sz w:val="32"/>
                      <w:szCs w:val="32"/>
                      <w:lang w:val="en-US" w:eastAsia="en-US"/>
                    </w:rPr>
                  </w:pPr>
                </w:p>
              </w:tc>
            </w:tr>
          </w:tbl>
          <w:p w14:paraId="21727AD2" w14:textId="508A6B4E" w:rsidR="008A4A1A" w:rsidRPr="008A4A1A" w:rsidRDefault="00911DE1" w:rsidP="00BA4285">
            <w:pPr>
              <w:pStyle w:val="Default"/>
              <w:ind w:left="720"/>
              <w:rPr>
                <w:rFonts w:eastAsia="Times New Roman"/>
                <w:sz w:val="20"/>
                <w:szCs w:val="20"/>
              </w:rPr>
            </w:pPr>
            <w:r>
              <w:rPr>
                <w:rFonts w:ascii="Arial" w:hAnsi="Arial" w:cs="Arial"/>
                <w:b/>
                <w:bCs/>
                <w:color w:val="262626"/>
                <w:sz w:val="28"/>
                <w:szCs w:val="28"/>
              </w:rPr>
              <w:t xml:space="preserve"> </w:t>
            </w:r>
          </w:p>
          <w:tbl>
            <w:tblPr>
              <w:tblW w:w="12408" w:type="dxa"/>
              <w:tblInd w:w="720" w:type="dxa"/>
              <w:tblBorders>
                <w:top w:val="nil"/>
                <w:left w:val="nil"/>
                <w:bottom w:val="nil"/>
                <w:right w:val="nil"/>
              </w:tblBorders>
              <w:tblLook w:val="0000" w:firstRow="0" w:lastRow="0" w:firstColumn="0" w:lastColumn="0" w:noHBand="0" w:noVBand="0"/>
            </w:tblPr>
            <w:tblGrid>
              <w:gridCol w:w="12408"/>
            </w:tblGrid>
            <w:tr w:rsidR="008A4A1A" w:rsidRPr="008A4A1A" w14:paraId="56F8A973" w14:textId="77777777" w:rsidTr="004F3D9B">
              <w:trPr>
                <w:trHeight w:val="1356"/>
              </w:trPr>
              <w:tc>
                <w:tcPr>
                  <w:tcW w:w="0" w:type="auto"/>
                </w:tcPr>
                <w:p w14:paraId="6C97895D" w14:textId="77777777" w:rsidR="004F3D9B" w:rsidRDefault="00A348DA" w:rsidP="00A348DA">
                  <w:pPr>
                    <w:widowControl w:val="0"/>
                    <w:autoSpaceDE w:val="0"/>
                    <w:autoSpaceDN w:val="0"/>
                    <w:adjustRightInd w:val="0"/>
                    <w:rPr>
                      <w:rFonts w:ascii="Helvetica" w:hAnsi="Helvetica" w:cs="Arial"/>
                      <w:sz w:val="28"/>
                      <w:szCs w:val="28"/>
                      <w:lang w:val="en-US"/>
                    </w:rPr>
                  </w:pPr>
                  <w:r w:rsidRPr="00A348DA">
                    <w:rPr>
                      <w:rFonts w:ascii="Helvetica" w:hAnsi="Helvetica" w:cs="Arial"/>
                      <w:sz w:val="28"/>
                      <w:szCs w:val="28"/>
                      <w:lang w:val="en-US"/>
                    </w:rPr>
                    <w:t xml:space="preserve">Shopping for car insurance and understanding coverage options can be overwhelming. </w:t>
                  </w:r>
                </w:p>
                <w:p w14:paraId="091E7E4C" w14:textId="0C7DAEEC" w:rsidR="00A348DA" w:rsidRPr="00A348DA" w:rsidRDefault="00A348DA" w:rsidP="00A348DA">
                  <w:pPr>
                    <w:widowControl w:val="0"/>
                    <w:autoSpaceDE w:val="0"/>
                    <w:autoSpaceDN w:val="0"/>
                    <w:adjustRightInd w:val="0"/>
                    <w:rPr>
                      <w:rFonts w:ascii="Helvetica" w:hAnsi="Helvetica" w:cs="Arial"/>
                      <w:sz w:val="28"/>
                      <w:szCs w:val="28"/>
                      <w:lang w:val="en-US"/>
                    </w:rPr>
                  </w:pPr>
                  <w:r w:rsidRPr="00A348DA">
                    <w:rPr>
                      <w:rFonts w:ascii="Helvetica" w:hAnsi="Helvetica" w:cs="Arial"/>
                      <w:sz w:val="28"/>
                      <w:szCs w:val="28"/>
                      <w:lang w:val="en-US"/>
                    </w:rPr>
                    <w:t xml:space="preserve">Affinity program partner TD Insurance helps simplify the process and find coverage that fits </w:t>
                  </w:r>
                  <w:r w:rsidRPr="00A348DA">
                    <w:rPr>
                      <w:rFonts w:ascii="MS Mincho" w:eastAsia="MS Mincho" w:hAnsi="MS Mincho" w:cs="MS Mincho"/>
                      <w:sz w:val="28"/>
                      <w:szCs w:val="28"/>
                      <w:lang w:val="en-US"/>
                    </w:rPr>
                    <w:t>►</w:t>
                  </w:r>
                  <w:r w:rsidRPr="00A348DA">
                    <w:rPr>
                      <w:rFonts w:ascii="Helvetica" w:hAnsi="Helvetica" w:cs="Arial"/>
                      <w:b/>
                      <w:sz w:val="28"/>
                      <w:szCs w:val="28"/>
                      <w:lang w:val="en-US"/>
                    </w:rPr>
                    <w:t xml:space="preserve"> </w:t>
                  </w:r>
                  <w:hyperlink r:id="rId31" w:history="1">
                    <w:r w:rsidRPr="00A348DA">
                      <w:rPr>
                        <w:rStyle w:val="Hyperlink"/>
                        <w:rFonts w:ascii="Helvetica" w:hAnsi="Helvetica" w:cs="Arial"/>
                        <w:b/>
                        <w:sz w:val="28"/>
                        <w:szCs w:val="28"/>
                        <w:lang w:val="en-US"/>
                      </w:rPr>
                      <w:t>https://go.td.com/2pGHnGx</w:t>
                    </w:r>
                  </w:hyperlink>
                </w:p>
                <w:p w14:paraId="48B41552" w14:textId="75EBDA2D" w:rsidR="008A4A1A" w:rsidRPr="00750D29" w:rsidRDefault="008A4A1A" w:rsidP="008A4A1A">
                  <w:pPr>
                    <w:rPr>
                      <w:rFonts w:eastAsia="Times New Roman"/>
                      <w:b/>
                      <w:bCs/>
                      <w:lang w:val="en-US"/>
                    </w:rPr>
                  </w:pPr>
                </w:p>
                <w:p w14:paraId="3FDE8748" w14:textId="77777777" w:rsidR="00BA26D9" w:rsidRPr="008A4A1A" w:rsidRDefault="00BA26D9" w:rsidP="008A4A1A">
                  <w:pPr>
                    <w:rPr>
                      <w:rFonts w:eastAsia="Times New Roman"/>
                      <w:sz w:val="20"/>
                      <w:szCs w:val="20"/>
                      <w:lang w:val="en-US"/>
                    </w:rPr>
                  </w:pPr>
                </w:p>
              </w:tc>
            </w:tr>
          </w:tbl>
          <w:p w14:paraId="0A8C505B" w14:textId="40419BC1" w:rsidR="008A4A1A" w:rsidRDefault="008A4A1A" w:rsidP="004F3D9B">
            <w:pPr>
              <w:ind w:left="720"/>
              <w:rPr>
                <w:rFonts w:eastAsia="Times New Roman"/>
                <w:sz w:val="20"/>
                <w:szCs w:val="20"/>
              </w:rPr>
            </w:pPr>
            <w:r>
              <w:rPr>
                <w:rFonts w:eastAsia="Times New Roman"/>
                <w:sz w:val="20"/>
                <w:szCs w:val="20"/>
              </w:rPr>
              <w:t xml:space="preserve">                                                                               </w:t>
            </w:r>
          </w:p>
          <w:p w14:paraId="4CAC4A35" w14:textId="77777777" w:rsidR="004F3D9B" w:rsidRDefault="00911DE1" w:rsidP="004F3D9B">
            <w:pPr>
              <w:widowControl w:val="0"/>
              <w:autoSpaceDE w:val="0"/>
              <w:autoSpaceDN w:val="0"/>
              <w:adjustRightInd w:val="0"/>
              <w:ind w:left="815"/>
              <w:rPr>
                <w:rFonts w:ascii="Helvetica" w:hAnsi="Helvetica" w:cs="Arial"/>
                <w:sz w:val="28"/>
                <w:szCs w:val="28"/>
                <w:lang w:val="en-US"/>
              </w:rPr>
            </w:pPr>
            <w:r w:rsidRPr="00911DE1">
              <w:rPr>
                <w:rFonts w:ascii="Helvetica" w:hAnsi="Helvetica" w:cs="Arial"/>
                <w:sz w:val="28"/>
                <w:szCs w:val="28"/>
                <w:lang w:val="en-US"/>
              </w:rPr>
              <w:t xml:space="preserve">Essayer de trouver une assurance auto et de comprendre les options peut sembler une lourde tâche. </w:t>
            </w:r>
            <w:r w:rsidRPr="00CD4FA8">
              <w:rPr>
                <w:rFonts w:ascii="Helvetica" w:hAnsi="Helvetica" w:cs="Arial"/>
                <w:color w:val="000000" w:themeColor="text1"/>
                <w:sz w:val="28"/>
                <w:szCs w:val="28"/>
                <w:lang w:val="en-US"/>
              </w:rPr>
              <w:t xml:space="preserve">Partenaire de </w:t>
            </w:r>
            <w:r w:rsidRPr="00911DE1">
              <w:rPr>
                <w:rFonts w:ascii="Helvetica" w:hAnsi="Helvetica" w:cs="Arial"/>
                <w:sz w:val="28"/>
                <w:szCs w:val="28"/>
                <w:lang w:val="en-US"/>
              </w:rPr>
              <w:t xml:space="preserve">programme d'affinité TD Assurance vous aidera à simplifier le processus </w:t>
            </w:r>
          </w:p>
          <w:p w14:paraId="48CFEBA4" w14:textId="08A7AF1F" w:rsidR="00911DE1" w:rsidRDefault="00911DE1" w:rsidP="004F3D9B">
            <w:pPr>
              <w:widowControl w:val="0"/>
              <w:autoSpaceDE w:val="0"/>
              <w:autoSpaceDN w:val="0"/>
              <w:adjustRightInd w:val="0"/>
              <w:ind w:left="815"/>
              <w:rPr>
                <w:rStyle w:val="Hyperlink"/>
                <w:rFonts w:ascii="Helvetica" w:hAnsi="Helvetica" w:cs="Arial"/>
                <w:b/>
                <w:sz w:val="28"/>
                <w:szCs w:val="28"/>
                <w:lang w:val="en-US"/>
              </w:rPr>
            </w:pPr>
            <w:r w:rsidRPr="00911DE1">
              <w:rPr>
                <w:rFonts w:ascii="Helvetica" w:hAnsi="Helvetica" w:cs="Arial"/>
                <w:sz w:val="28"/>
                <w:szCs w:val="28"/>
                <w:lang w:val="en-US"/>
              </w:rPr>
              <w:t xml:space="preserve">et à trouver la protection qui vous convient </w:t>
            </w:r>
            <w:r w:rsidRPr="00911DE1">
              <w:rPr>
                <w:rFonts w:ascii="MS Mincho" w:eastAsia="MS Mincho" w:hAnsi="MS Mincho" w:cs="MS Mincho"/>
                <w:sz w:val="28"/>
                <w:szCs w:val="28"/>
                <w:lang w:val="en-US"/>
              </w:rPr>
              <w:t>►</w:t>
            </w:r>
            <w:r w:rsidRPr="00911DE1">
              <w:rPr>
                <w:rFonts w:ascii="Helvetica" w:hAnsi="Helvetica" w:cs="Arial"/>
                <w:sz w:val="28"/>
                <w:szCs w:val="28"/>
                <w:lang w:val="en-US"/>
              </w:rPr>
              <w:t xml:space="preserve"> </w:t>
            </w:r>
            <w:hyperlink r:id="rId32" w:history="1">
              <w:r w:rsidRPr="00911DE1">
                <w:rPr>
                  <w:rStyle w:val="Hyperlink"/>
                  <w:rFonts w:ascii="Helvetica" w:hAnsi="Helvetica" w:cs="Arial"/>
                  <w:b/>
                  <w:sz w:val="28"/>
                  <w:szCs w:val="28"/>
                  <w:lang w:val="en-US"/>
                </w:rPr>
                <w:t>https://go.td.com/2oFC1ex</w:t>
              </w:r>
            </w:hyperlink>
          </w:p>
          <w:p w14:paraId="1F07C279" w14:textId="77777777" w:rsidR="006E26F9" w:rsidRDefault="006E26F9" w:rsidP="004F3D9B">
            <w:pPr>
              <w:widowControl w:val="0"/>
              <w:autoSpaceDE w:val="0"/>
              <w:autoSpaceDN w:val="0"/>
              <w:adjustRightInd w:val="0"/>
              <w:ind w:left="815"/>
              <w:rPr>
                <w:rFonts w:ascii="Helvetica" w:hAnsi="Helvetica" w:cs="Arial"/>
                <w:b/>
                <w:bCs/>
                <w:sz w:val="28"/>
                <w:szCs w:val="28"/>
                <w:lang w:val="en-US"/>
              </w:rPr>
            </w:pPr>
          </w:p>
          <w:p w14:paraId="49D3FE41" w14:textId="77777777" w:rsidR="004F3D9B" w:rsidRPr="00911DE1" w:rsidRDefault="004F3D9B" w:rsidP="004F3D9B">
            <w:pPr>
              <w:widowControl w:val="0"/>
              <w:autoSpaceDE w:val="0"/>
              <w:autoSpaceDN w:val="0"/>
              <w:adjustRightInd w:val="0"/>
              <w:ind w:left="869"/>
              <w:jc w:val="center"/>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58769586" w14:textId="185BA97B" w:rsidR="00BA26D9" w:rsidRDefault="00D6568C" w:rsidP="006C630F">
            <w:pPr>
              <w:ind w:left="720"/>
              <w:rPr>
                <w:rFonts w:eastAsia="Times New Roman"/>
                <w:sz w:val="20"/>
                <w:szCs w:val="20"/>
              </w:rPr>
            </w:pPr>
            <w:r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34">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35">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tc>
      </w:tr>
    </w:tbl>
    <w:p w14:paraId="5C33E69D" w14:textId="1B48C751" w:rsidR="00043274" w:rsidRPr="00043274" w:rsidRDefault="00043274" w:rsidP="00043274">
      <w:pPr>
        <w:pStyle w:val="Default"/>
        <w:rPr>
          <w:rFonts w:ascii="Arial" w:hAnsi="Arial" w:cs="Arial"/>
        </w:rPr>
      </w:pPr>
    </w:p>
    <w:tbl>
      <w:tblPr>
        <w:tblW w:w="15632" w:type="dxa"/>
        <w:tblBorders>
          <w:top w:val="nil"/>
          <w:left w:val="nil"/>
          <w:bottom w:val="nil"/>
          <w:right w:val="nil"/>
        </w:tblBorders>
        <w:tblLayout w:type="fixed"/>
        <w:tblLook w:val="0000" w:firstRow="0" w:lastRow="0" w:firstColumn="0" w:lastColumn="0" w:noHBand="0" w:noVBand="0"/>
      </w:tblPr>
      <w:tblGrid>
        <w:gridCol w:w="15235"/>
        <w:gridCol w:w="397"/>
      </w:tblGrid>
      <w:tr w:rsidR="00043274" w:rsidRPr="00043274" w14:paraId="2D7D95B0" w14:textId="77777777" w:rsidTr="00043274">
        <w:trPr>
          <w:trHeight w:val="435"/>
        </w:trPr>
        <w:tc>
          <w:tcPr>
            <w:tcW w:w="15632" w:type="dxa"/>
            <w:gridSpan w:val="2"/>
          </w:tcPr>
          <w:p w14:paraId="4E22F0D2" w14:textId="07111029" w:rsidR="00043274" w:rsidRPr="00043274" w:rsidRDefault="00043274">
            <w:pPr>
              <w:pStyle w:val="Default"/>
              <w:rPr>
                <w:rFonts w:ascii="Arial" w:hAnsi="Arial" w:cs="Arial"/>
                <w:sz w:val="20"/>
                <w:szCs w:val="20"/>
              </w:rPr>
            </w:pPr>
          </w:p>
        </w:tc>
      </w:tr>
      <w:tr w:rsidR="00043274" w:rsidRPr="00043274" w14:paraId="713B2673" w14:textId="77777777" w:rsidTr="00043274">
        <w:trPr>
          <w:gridAfter w:val="1"/>
          <w:wAfter w:w="397" w:type="dxa"/>
          <w:trHeight w:val="250"/>
        </w:trPr>
        <w:tc>
          <w:tcPr>
            <w:tcW w:w="15235" w:type="dxa"/>
          </w:tcPr>
          <w:p w14:paraId="30E235EA" w14:textId="34A59AA9" w:rsidR="00043274" w:rsidRPr="00043274" w:rsidRDefault="00043274" w:rsidP="00043274">
            <w:pPr>
              <w:pStyle w:val="Default"/>
              <w:rPr>
                <w:rFonts w:ascii="Arial" w:hAnsi="Arial" w:cs="Arial"/>
                <w:sz w:val="20"/>
                <w:szCs w:val="20"/>
              </w:rPr>
            </w:pPr>
          </w:p>
        </w:tc>
      </w:tr>
    </w:tbl>
    <w:p w14:paraId="4456F013" w14:textId="77777777" w:rsidR="00043274" w:rsidRDefault="00043274" w:rsidP="00043274"/>
    <w:p w14:paraId="5D1F09C6" w14:textId="239C9310" w:rsidR="003C6750" w:rsidRDefault="004F3D9B" w:rsidP="004F3D9B">
      <w:pPr>
        <w:jc w:val="center"/>
        <w:rPr>
          <w:rStyle w:val="Strong"/>
          <w:color w:val="0000CD"/>
        </w:rPr>
      </w:pPr>
      <w:r>
        <w:rPr>
          <w:noProof/>
          <w:lang w:val="en-US" w:eastAsia="en-US"/>
        </w:rPr>
        <w:drawing>
          <wp:inline distT="0" distB="0" distL="0" distR="0" wp14:anchorId="48C2A41B" wp14:editId="6E1E6ABC">
            <wp:extent cx="4822402" cy="698500"/>
            <wp:effectExtent l="76200" t="76200" r="156210" b="13970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C6D5B6" w14:textId="77777777" w:rsidR="003C6750" w:rsidRPr="004F3D9B" w:rsidRDefault="003C6750" w:rsidP="00C30DE2">
      <w:pPr>
        <w:rPr>
          <w:rStyle w:val="Strong"/>
          <w:color w:val="0000CD"/>
          <w:sz w:val="52"/>
          <w:szCs w:val="52"/>
        </w:rPr>
      </w:pPr>
    </w:p>
    <w:p w14:paraId="63D9A108" w14:textId="6F049CFF" w:rsidR="0077000D" w:rsidRDefault="0077000D" w:rsidP="00C30DE2">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r w:rsidRPr="006E26F9">
        <w:rPr>
          <w:rFonts w:ascii="Rockwell Extra Bold" w:hAnsi="Rockwell Extra Bold"/>
          <w:b/>
          <w:bCs/>
          <w:color w:val="17365D" w:themeColor="text2" w:themeShade="BF"/>
          <w:sz w:val="42"/>
          <w:szCs w:val="42"/>
          <w:u w:val="single"/>
        </w:rPr>
        <w:t xml:space="preserve">From </w:t>
      </w:r>
      <w:r w:rsidR="006E26F9" w:rsidRPr="006E26F9">
        <w:rPr>
          <w:rFonts w:ascii="Rockwell Extra Bold" w:hAnsi="Rockwell Extra Bold"/>
          <w:b/>
          <w:bCs/>
          <w:color w:val="17365D" w:themeColor="text2" w:themeShade="BF"/>
          <w:sz w:val="42"/>
          <w:szCs w:val="42"/>
          <w:u w:val="single"/>
        </w:rPr>
        <w:t xml:space="preserve">Our </w:t>
      </w:r>
      <w:r w:rsidRPr="006E26F9">
        <w:rPr>
          <w:rFonts w:ascii="Rockwell Extra Bold" w:hAnsi="Rockwell Extra Bold"/>
          <w:b/>
          <w:bCs/>
          <w:color w:val="17365D" w:themeColor="text2" w:themeShade="BF"/>
          <w:sz w:val="42"/>
          <w:szCs w:val="42"/>
          <w:u w:val="single"/>
        </w:rPr>
        <w:t>Industry Partners</w:t>
      </w:r>
    </w:p>
    <w:p w14:paraId="21D67225" w14:textId="77777777" w:rsidR="00D404E4" w:rsidRDefault="00D404E4" w:rsidP="00C30DE2">
      <w:pPr>
        <w:rPr>
          <w:rStyle w:val="Strong"/>
          <w:color w:val="0000CD"/>
          <w:sz w:val="42"/>
          <w:szCs w:val="42"/>
        </w:rPr>
      </w:pPr>
    </w:p>
    <w:p w14:paraId="2482D28C" w14:textId="77777777" w:rsidR="004F3D9B" w:rsidRPr="006E26F9" w:rsidRDefault="004F3D9B" w:rsidP="00C30DE2">
      <w:pPr>
        <w:rPr>
          <w:rStyle w:val="Strong"/>
          <w:color w:val="0000CD"/>
          <w:sz w:val="42"/>
          <w:szCs w:val="42"/>
        </w:rPr>
      </w:pPr>
    </w:p>
    <w:p w14:paraId="67C3D76C" w14:textId="77777777" w:rsidR="003C6750" w:rsidRDefault="003C6750" w:rsidP="00C30DE2">
      <w:pPr>
        <w:rPr>
          <w:rStyle w:val="Strong"/>
          <w:color w:val="0000CD"/>
        </w:rPr>
      </w:pPr>
    </w:p>
    <w:p w14:paraId="1A1E2D1F" w14:textId="77777777" w:rsidR="00D404E4" w:rsidRDefault="00D404E4" w:rsidP="00D404E4">
      <w:r w:rsidRPr="005E1128">
        <w:rPr>
          <w:noProof/>
          <w:lang w:val="en-US" w:eastAsia="en-US"/>
        </w:rPr>
        <w:drawing>
          <wp:inline distT="0" distB="0" distL="0" distR="0" wp14:anchorId="0A7C753E" wp14:editId="3FBEBC45">
            <wp:extent cx="2781536" cy="914400"/>
            <wp:effectExtent l="0" t="0" r="0" b="0"/>
            <wp:docPr id="2" name="Picture 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81536" cy="914400"/>
                    </a:xfrm>
                    <a:prstGeom prst="rect">
                      <a:avLst/>
                    </a:prstGeom>
                  </pic:spPr>
                </pic:pic>
              </a:graphicData>
            </a:graphic>
          </wp:inline>
        </w:drawing>
      </w:r>
    </w:p>
    <w:p w14:paraId="12B5CD04" w14:textId="77777777" w:rsidR="00D404E4" w:rsidRDefault="00D404E4" w:rsidP="00D404E4">
      <w:pPr>
        <w:rPr>
          <w:rFonts w:ascii="Gill Sans MT" w:hAnsi="Gill Sans MT"/>
        </w:rPr>
      </w:pPr>
    </w:p>
    <w:p w14:paraId="2A9B57C4" w14:textId="77777777" w:rsidR="004F3D9B" w:rsidRDefault="004F3D9B" w:rsidP="00D404E4">
      <w:pPr>
        <w:rPr>
          <w:rFonts w:ascii="Gill Sans MT" w:hAnsi="Gill Sans MT"/>
        </w:rPr>
      </w:pPr>
    </w:p>
    <w:p w14:paraId="6386C241" w14:textId="77777777" w:rsidR="00D404E4" w:rsidRDefault="00D404E4" w:rsidP="00D404E4">
      <w:pPr>
        <w:jc w:val="both"/>
        <w:rPr>
          <w:rFonts w:ascii="Gill Sans MT" w:hAnsi="Gill Sans MT"/>
        </w:rPr>
      </w:pPr>
    </w:p>
    <w:p w14:paraId="43D73378" w14:textId="77777777" w:rsidR="00D404E4" w:rsidRDefault="00D404E4" w:rsidP="00D404E4">
      <w:pPr>
        <w:jc w:val="both"/>
        <w:rPr>
          <w:rFonts w:ascii="Gill Sans MT" w:hAnsi="Gill Sans MT"/>
        </w:rPr>
      </w:pPr>
      <w:r w:rsidRPr="000F19D9">
        <w:rPr>
          <w:rFonts w:ascii="Gill Sans MT" w:hAnsi="Gill Sans MT"/>
        </w:rPr>
        <w:t xml:space="preserve">The National Dental Assisting Examining Board </w:t>
      </w:r>
      <w:r w:rsidRPr="00EB43E7">
        <w:rPr>
          <w:rFonts w:ascii="Gill Sans MT" w:hAnsi="Gill Sans MT"/>
          <w:b/>
        </w:rPr>
        <w:t>2016 Annual Report</w:t>
      </w:r>
      <w:r>
        <w:rPr>
          <w:rFonts w:ascii="Gill Sans MT" w:hAnsi="Gill Sans MT"/>
        </w:rPr>
        <w:t xml:space="preserve"> is available to the public to download on the </w:t>
      </w:r>
      <w:hyperlink r:id="rId38" w:history="1">
        <w:r w:rsidRPr="007C1BAB">
          <w:rPr>
            <w:rStyle w:val="Hyperlink"/>
            <w:rFonts w:ascii="Gill Sans MT" w:hAnsi="Gill Sans MT"/>
          </w:rPr>
          <w:t>NDAEB website</w:t>
        </w:r>
      </w:hyperlink>
      <w:r>
        <w:rPr>
          <w:rFonts w:ascii="Gill Sans MT" w:hAnsi="Gill Sans MT"/>
        </w:rPr>
        <w:t xml:space="preserve">. </w:t>
      </w:r>
    </w:p>
    <w:p w14:paraId="31DE661A" w14:textId="77777777" w:rsidR="00D404E4" w:rsidRDefault="00D404E4" w:rsidP="00D404E4">
      <w:pPr>
        <w:jc w:val="both"/>
        <w:rPr>
          <w:rFonts w:ascii="Gill Sans MT" w:hAnsi="Gill Sans MT"/>
        </w:rPr>
      </w:pPr>
      <w:r>
        <w:rPr>
          <w:rFonts w:ascii="Gill Sans MT" w:hAnsi="Gill Sans MT"/>
        </w:rPr>
        <w:t>Please note the following updates:</w:t>
      </w:r>
    </w:p>
    <w:p w14:paraId="3BFFAF50" w14:textId="77777777" w:rsidR="00D404E4" w:rsidRDefault="00D404E4" w:rsidP="00D404E4">
      <w:pPr>
        <w:jc w:val="both"/>
        <w:rPr>
          <w:rFonts w:ascii="Gill Sans MT" w:eastAsia="Times New Roman" w:hAnsi="Gill Sans MT" w:cs="Times New Roman"/>
          <w:b/>
          <w:bCs/>
          <w:color w:val="5D416B"/>
          <w:u w:val="single"/>
        </w:rPr>
      </w:pPr>
    </w:p>
    <w:p w14:paraId="5AF56EEC" w14:textId="77777777" w:rsidR="00D404E4" w:rsidRPr="00381BFA" w:rsidRDefault="00D404E4" w:rsidP="00D404E4">
      <w:pPr>
        <w:jc w:val="both"/>
        <w:rPr>
          <w:rFonts w:ascii="Gill Sans MT" w:hAnsi="Gill Sans MT"/>
          <w:b/>
          <w:color w:val="35A16B"/>
          <w:u w:val="single"/>
        </w:rPr>
      </w:pPr>
      <w:r w:rsidRPr="00381BFA">
        <w:rPr>
          <w:rFonts w:ascii="Gill Sans MT" w:eastAsia="Times New Roman" w:hAnsi="Gill Sans MT" w:cs="Times New Roman"/>
          <w:b/>
          <w:bCs/>
          <w:color w:val="5D416B"/>
          <w:u w:val="single"/>
        </w:rPr>
        <w:t>Written Examination:</w:t>
      </w:r>
    </w:p>
    <w:p w14:paraId="14AD2BEE" w14:textId="77777777" w:rsidR="00D404E4" w:rsidRPr="00585AA3" w:rsidRDefault="00D404E4" w:rsidP="00D404E4">
      <w:pPr>
        <w:jc w:val="both"/>
        <w:rPr>
          <w:rFonts w:ascii="Gill Sans MT" w:hAnsi="Gill Sans MT"/>
        </w:rPr>
      </w:pPr>
      <w:r w:rsidRPr="00585AA3">
        <w:rPr>
          <w:rFonts w:ascii="Gill Sans MT" w:hAnsi="Gill Sans MT"/>
        </w:rPr>
        <w:t xml:space="preserve">The next available exam is scheduled for </w:t>
      </w:r>
      <w:r w:rsidRPr="00381BFA">
        <w:rPr>
          <w:rFonts w:ascii="Gill Sans MT" w:hAnsi="Gill Sans MT"/>
          <w:b/>
          <w:color w:val="35A16B"/>
        </w:rPr>
        <w:t>Satur</w:t>
      </w:r>
      <w:r>
        <w:rPr>
          <w:rFonts w:ascii="Gill Sans MT" w:hAnsi="Gill Sans MT"/>
          <w:b/>
          <w:color w:val="35A16B"/>
        </w:rPr>
        <w:t>day, September 30</w:t>
      </w:r>
      <w:r w:rsidRPr="00B6738C">
        <w:rPr>
          <w:rFonts w:ascii="Gill Sans MT" w:hAnsi="Gill Sans MT"/>
          <w:b/>
          <w:color w:val="35A16B"/>
          <w:vertAlign w:val="superscript"/>
        </w:rPr>
        <w:t>th</w:t>
      </w:r>
      <w:r w:rsidRPr="00381BFA">
        <w:rPr>
          <w:rFonts w:ascii="Gill Sans MT" w:hAnsi="Gill Sans MT"/>
          <w:b/>
          <w:color w:val="35A16B"/>
        </w:rPr>
        <w:t>, 2017</w:t>
      </w:r>
      <w:r w:rsidRPr="00585AA3">
        <w:rPr>
          <w:rFonts w:ascii="Gill Sans MT" w:hAnsi="Gill Sans MT"/>
        </w:rPr>
        <w:t xml:space="preserve">. </w:t>
      </w:r>
    </w:p>
    <w:p w14:paraId="527AF4EB" w14:textId="77777777" w:rsidR="00D404E4" w:rsidRPr="00585AA3" w:rsidRDefault="00D404E4" w:rsidP="00D404E4">
      <w:pPr>
        <w:pStyle w:val="ListParagraph"/>
        <w:numPr>
          <w:ilvl w:val="0"/>
          <w:numId w:val="4"/>
        </w:numPr>
        <w:jc w:val="both"/>
        <w:rPr>
          <w:rFonts w:ascii="Gill Sans MT" w:hAnsi="Gill Sans MT"/>
        </w:rPr>
      </w:pPr>
      <w:r w:rsidRPr="00585AA3">
        <w:rPr>
          <w:rFonts w:ascii="Gill Sans MT" w:hAnsi="Gill Sans MT"/>
        </w:rPr>
        <w:t xml:space="preserve">Applications and all supporting documents must be received by the NDAEB office no later than the deadline date of </w:t>
      </w:r>
      <w:r w:rsidRPr="00585AA3">
        <w:rPr>
          <w:rFonts w:ascii="Gill Sans MT" w:hAnsi="Gill Sans MT"/>
          <w:b/>
          <w:u w:val="single"/>
        </w:rPr>
        <w:t xml:space="preserve">Friday, </w:t>
      </w:r>
      <w:r>
        <w:rPr>
          <w:rFonts w:ascii="Gill Sans MT" w:hAnsi="Gill Sans MT"/>
          <w:b/>
          <w:u w:val="single"/>
        </w:rPr>
        <w:t>August 18</w:t>
      </w:r>
      <w:r w:rsidRPr="00B6738C">
        <w:rPr>
          <w:rFonts w:ascii="Gill Sans MT" w:hAnsi="Gill Sans MT"/>
          <w:b/>
          <w:u w:val="single"/>
          <w:vertAlign w:val="superscript"/>
        </w:rPr>
        <w:t>th</w:t>
      </w:r>
      <w:r w:rsidRPr="00585AA3">
        <w:rPr>
          <w:rFonts w:ascii="Gill Sans MT" w:hAnsi="Gill Sans MT"/>
          <w:b/>
          <w:u w:val="single"/>
        </w:rPr>
        <w:t>, 2017</w:t>
      </w:r>
      <w:r w:rsidRPr="00585AA3">
        <w:rPr>
          <w:rFonts w:ascii="Gill Sans MT" w:hAnsi="Gill Sans MT"/>
          <w:b/>
        </w:rPr>
        <w:t xml:space="preserve"> </w:t>
      </w:r>
      <w:r w:rsidRPr="00585AA3">
        <w:rPr>
          <w:rFonts w:ascii="Gill Sans MT" w:hAnsi="Gill Sans MT"/>
        </w:rPr>
        <w:t>at 4:30p.m. E</w:t>
      </w:r>
      <w:r>
        <w:rPr>
          <w:rFonts w:ascii="Gill Sans MT" w:hAnsi="Gill Sans MT"/>
        </w:rPr>
        <w:t>.</w:t>
      </w:r>
      <w:r w:rsidRPr="00585AA3">
        <w:rPr>
          <w:rFonts w:ascii="Gill Sans MT" w:hAnsi="Gill Sans MT"/>
        </w:rPr>
        <w:t xml:space="preserve">T. The application form and Candidate Handbook are available on the </w:t>
      </w:r>
      <w:hyperlink r:id="rId39" w:history="1">
        <w:r w:rsidRPr="00585AA3">
          <w:rPr>
            <w:rStyle w:val="Hyperlink"/>
            <w:rFonts w:ascii="Gill Sans MT" w:hAnsi="Gill Sans MT"/>
          </w:rPr>
          <w:t>NDAEB website</w:t>
        </w:r>
      </w:hyperlink>
      <w:r w:rsidRPr="00585AA3">
        <w:rPr>
          <w:rFonts w:ascii="Gill Sans MT" w:hAnsi="Gill Sans MT"/>
        </w:rPr>
        <w:t xml:space="preserve">. </w:t>
      </w:r>
    </w:p>
    <w:p w14:paraId="5212C2B2" w14:textId="77777777" w:rsidR="00D404E4" w:rsidRPr="00585AA3" w:rsidRDefault="00D404E4" w:rsidP="00D404E4">
      <w:pPr>
        <w:jc w:val="both"/>
        <w:rPr>
          <w:rFonts w:ascii="Gill Sans MT" w:hAnsi="Gill Sans MT"/>
        </w:rPr>
      </w:pPr>
    </w:p>
    <w:p w14:paraId="34C41303" w14:textId="77777777" w:rsidR="00D404E4" w:rsidRPr="00381BFA" w:rsidRDefault="00D404E4" w:rsidP="00D404E4">
      <w:pPr>
        <w:jc w:val="both"/>
        <w:rPr>
          <w:rFonts w:ascii="Gill Sans MT" w:eastAsia="Times New Roman" w:hAnsi="Gill Sans MT" w:cs="Times New Roman"/>
          <w:b/>
          <w:bCs/>
          <w:color w:val="5D416B"/>
          <w:u w:val="single"/>
        </w:rPr>
      </w:pPr>
      <w:r w:rsidRPr="00381BFA">
        <w:rPr>
          <w:rFonts w:ascii="Gill Sans MT" w:eastAsia="Times New Roman" w:hAnsi="Gill Sans MT" w:cs="Times New Roman"/>
          <w:b/>
          <w:bCs/>
          <w:color w:val="5D416B"/>
          <w:u w:val="single"/>
        </w:rPr>
        <w:t>Clinical Practice Evaluation:</w:t>
      </w:r>
    </w:p>
    <w:p w14:paraId="611A2697" w14:textId="77777777" w:rsidR="00D404E4" w:rsidRPr="00585AA3" w:rsidRDefault="00D404E4" w:rsidP="00D404E4">
      <w:pPr>
        <w:jc w:val="both"/>
        <w:rPr>
          <w:rFonts w:ascii="Gill Sans MT" w:hAnsi="Gill Sans MT"/>
        </w:rPr>
      </w:pPr>
      <w:r w:rsidRPr="00585AA3">
        <w:rPr>
          <w:rFonts w:ascii="Gill Sans MT" w:hAnsi="Gill Sans MT"/>
        </w:rPr>
        <w:t xml:space="preserve">The next available CPE is scheduled for </w:t>
      </w:r>
      <w:r>
        <w:rPr>
          <w:rFonts w:ascii="Gill Sans MT" w:hAnsi="Gill Sans MT"/>
          <w:b/>
          <w:color w:val="35A16B"/>
        </w:rPr>
        <w:t>August</w:t>
      </w:r>
      <w:r w:rsidRPr="00381BFA">
        <w:rPr>
          <w:rFonts w:ascii="Gill Sans MT" w:hAnsi="Gill Sans MT"/>
          <w:b/>
          <w:color w:val="35A16B"/>
        </w:rPr>
        <w:t xml:space="preserve"> 2017</w:t>
      </w:r>
      <w:r w:rsidRPr="00585AA3">
        <w:rPr>
          <w:rFonts w:ascii="Gill Sans MT" w:hAnsi="Gill Sans MT"/>
        </w:rPr>
        <w:t xml:space="preserve">. </w:t>
      </w:r>
    </w:p>
    <w:p w14:paraId="3AE5B4AE" w14:textId="0916C5E3" w:rsidR="00D404E4" w:rsidRPr="00D404E4" w:rsidRDefault="00D404E4" w:rsidP="00D404E4">
      <w:pPr>
        <w:pStyle w:val="ListParagraph"/>
        <w:numPr>
          <w:ilvl w:val="0"/>
          <w:numId w:val="4"/>
        </w:numPr>
        <w:spacing w:after="160" w:line="259" w:lineRule="auto"/>
        <w:jc w:val="both"/>
        <w:rPr>
          <w:rFonts w:ascii="Gill Sans MT" w:hAnsi="Gill Sans MT"/>
        </w:rPr>
      </w:pPr>
      <w:r w:rsidRPr="00B6738C">
        <w:rPr>
          <w:rFonts w:ascii="Gill Sans MT" w:hAnsi="Gill Sans MT"/>
        </w:rPr>
        <w:t xml:space="preserve">Applications and all supporting documents must be received by the NDAEB office no later than the deadline date of </w:t>
      </w:r>
      <w:r w:rsidRPr="00B6738C">
        <w:rPr>
          <w:rFonts w:ascii="Gill Sans MT" w:hAnsi="Gill Sans MT"/>
          <w:b/>
          <w:u w:val="single"/>
        </w:rPr>
        <w:t>Friday, July 7</w:t>
      </w:r>
      <w:r w:rsidRPr="00B6738C">
        <w:rPr>
          <w:rFonts w:ascii="Gill Sans MT" w:hAnsi="Gill Sans MT"/>
          <w:b/>
          <w:u w:val="single"/>
          <w:vertAlign w:val="superscript"/>
        </w:rPr>
        <w:t>th</w:t>
      </w:r>
      <w:r w:rsidRPr="00B6738C">
        <w:rPr>
          <w:rFonts w:ascii="Gill Sans MT" w:hAnsi="Gill Sans MT"/>
          <w:b/>
          <w:u w:val="single"/>
        </w:rPr>
        <w:t>, 2017</w:t>
      </w:r>
      <w:r w:rsidRPr="00B6738C">
        <w:rPr>
          <w:rFonts w:ascii="Gill Sans MT" w:hAnsi="Gill Sans MT"/>
        </w:rPr>
        <w:t xml:space="preserve"> at 4:30p.m. E</w:t>
      </w:r>
      <w:r>
        <w:rPr>
          <w:rFonts w:ascii="Gill Sans MT" w:hAnsi="Gill Sans MT"/>
        </w:rPr>
        <w:t>.</w:t>
      </w:r>
      <w:r w:rsidRPr="00B6738C">
        <w:rPr>
          <w:rFonts w:ascii="Gill Sans MT" w:hAnsi="Gill Sans MT"/>
        </w:rPr>
        <w:t xml:space="preserve">T. The application form and Candidate Handbook are available on the </w:t>
      </w:r>
      <w:hyperlink r:id="rId40" w:history="1">
        <w:r w:rsidRPr="00B6738C">
          <w:rPr>
            <w:rStyle w:val="Hyperlink"/>
            <w:rFonts w:ascii="Gill Sans MT" w:hAnsi="Gill Sans MT"/>
          </w:rPr>
          <w:t>NDAEB website.</w:t>
        </w:r>
      </w:hyperlink>
      <w:r w:rsidRPr="00B6738C">
        <w:rPr>
          <w:rFonts w:ascii="Gill Sans MT" w:hAnsi="Gill Sans MT"/>
        </w:rPr>
        <w:t xml:space="preserve"> </w:t>
      </w:r>
    </w:p>
    <w:p w14:paraId="235A6834" w14:textId="77777777" w:rsidR="00D404E4" w:rsidRDefault="00D404E4" w:rsidP="00D404E4">
      <w:pPr>
        <w:jc w:val="both"/>
        <w:rPr>
          <w:rFonts w:ascii="Gill Sans MT" w:hAnsi="Gill Sans MT"/>
        </w:rPr>
      </w:pPr>
      <w:r>
        <w:rPr>
          <w:rFonts w:ascii="Gill Sans MT" w:hAnsi="Gill Sans MT"/>
        </w:rPr>
        <w:t xml:space="preserve">Note: </w:t>
      </w:r>
      <w:r w:rsidRPr="00585AA3">
        <w:rPr>
          <w:rFonts w:ascii="Gill Sans MT" w:hAnsi="Gill Sans MT"/>
        </w:rPr>
        <w:t xml:space="preserve">The revised Domain Description </w:t>
      </w:r>
      <w:r>
        <w:rPr>
          <w:rFonts w:ascii="Gill Sans MT" w:hAnsi="Gill Sans MT"/>
        </w:rPr>
        <w:t xml:space="preserve">is available to the public and </w:t>
      </w:r>
      <w:r w:rsidRPr="00585AA3">
        <w:rPr>
          <w:rFonts w:ascii="Gill Sans MT" w:hAnsi="Gill Sans MT"/>
        </w:rPr>
        <w:t xml:space="preserve">can be found on the </w:t>
      </w:r>
      <w:hyperlink r:id="rId41" w:history="1">
        <w:r w:rsidRPr="00585AA3">
          <w:rPr>
            <w:rStyle w:val="Hyperlink"/>
            <w:rFonts w:ascii="Gill Sans MT" w:hAnsi="Gill Sans MT"/>
          </w:rPr>
          <w:t>NDAEB website</w:t>
        </w:r>
      </w:hyperlink>
      <w:r w:rsidRPr="00585AA3">
        <w:rPr>
          <w:rFonts w:ascii="Gill Sans MT" w:hAnsi="Gill Sans MT"/>
        </w:rPr>
        <w:t xml:space="preserve">. </w:t>
      </w:r>
    </w:p>
    <w:p w14:paraId="5E5C6B28" w14:textId="77777777" w:rsidR="00D404E4" w:rsidRDefault="00D404E4" w:rsidP="00D404E4">
      <w:pPr>
        <w:rPr>
          <w:rFonts w:ascii="Gill Sans MT" w:hAnsi="Gill Sans MT"/>
        </w:rPr>
      </w:pPr>
    </w:p>
    <w:p w14:paraId="1A87B653" w14:textId="77777777" w:rsidR="00D404E4" w:rsidRDefault="00D404E4" w:rsidP="00D404E4">
      <w:pPr>
        <w:jc w:val="both"/>
        <w:rPr>
          <w:rFonts w:ascii="Gill Sans MT" w:hAnsi="Gill Sans MT"/>
        </w:rPr>
      </w:pPr>
    </w:p>
    <w:p w14:paraId="418AC981" w14:textId="77777777" w:rsidR="004F3D9B" w:rsidRDefault="004F3D9B" w:rsidP="00D404E4">
      <w:pPr>
        <w:jc w:val="both"/>
        <w:rPr>
          <w:rFonts w:ascii="Gill Sans MT" w:hAnsi="Gill Sans MT"/>
        </w:rPr>
      </w:pPr>
    </w:p>
    <w:p w14:paraId="63EBE519" w14:textId="292668AF" w:rsidR="009E5997" w:rsidRPr="004F3D9B" w:rsidRDefault="008F494D">
      <w:pPr>
        <w:rPr>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r w:rsidRPr="004F3D9B">
        <w:rPr>
          <w:sz w:val="22"/>
          <w:szCs w:val="22"/>
        </w:rPr>
        <w:br/>
      </w:r>
    </w:p>
    <w:sectPr w:rsidR="009E5997" w:rsidRPr="004F3D9B" w:rsidSect="003A25A1">
      <w:pgSz w:w="12240" w:h="15840"/>
      <w:pgMar w:top="572"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43274"/>
    <w:rsid w:val="000A3F34"/>
    <w:rsid w:val="000E3218"/>
    <w:rsid w:val="00154877"/>
    <w:rsid w:val="001D769A"/>
    <w:rsid w:val="001F7D10"/>
    <w:rsid w:val="002B26CC"/>
    <w:rsid w:val="003339D6"/>
    <w:rsid w:val="003A25A1"/>
    <w:rsid w:val="003A27C1"/>
    <w:rsid w:val="003B29E8"/>
    <w:rsid w:val="003B7D2D"/>
    <w:rsid w:val="003C6750"/>
    <w:rsid w:val="004B46E6"/>
    <w:rsid w:val="004F3D9B"/>
    <w:rsid w:val="0053085A"/>
    <w:rsid w:val="005334E6"/>
    <w:rsid w:val="0055707C"/>
    <w:rsid w:val="00593DF9"/>
    <w:rsid w:val="005B42ED"/>
    <w:rsid w:val="005C2D78"/>
    <w:rsid w:val="00607DBF"/>
    <w:rsid w:val="006452CB"/>
    <w:rsid w:val="00670372"/>
    <w:rsid w:val="0068038D"/>
    <w:rsid w:val="006B3192"/>
    <w:rsid w:val="006C630F"/>
    <w:rsid w:val="006E26F9"/>
    <w:rsid w:val="00750D29"/>
    <w:rsid w:val="0077000D"/>
    <w:rsid w:val="0082207B"/>
    <w:rsid w:val="00857E5E"/>
    <w:rsid w:val="00870924"/>
    <w:rsid w:val="008A4A1A"/>
    <w:rsid w:val="008B0EB6"/>
    <w:rsid w:val="008D06AE"/>
    <w:rsid w:val="008E5F26"/>
    <w:rsid w:val="008F494D"/>
    <w:rsid w:val="00911DE1"/>
    <w:rsid w:val="00924CE9"/>
    <w:rsid w:val="009445A3"/>
    <w:rsid w:val="00946997"/>
    <w:rsid w:val="00960511"/>
    <w:rsid w:val="009718C3"/>
    <w:rsid w:val="009734B8"/>
    <w:rsid w:val="009A0788"/>
    <w:rsid w:val="009D178E"/>
    <w:rsid w:val="009D554B"/>
    <w:rsid w:val="009E20B0"/>
    <w:rsid w:val="009E5997"/>
    <w:rsid w:val="00A04606"/>
    <w:rsid w:val="00A21258"/>
    <w:rsid w:val="00A22373"/>
    <w:rsid w:val="00A32B2E"/>
    <w:rsid w:val="00A348DA"/>
    <w:rsid w:val="00A42583"/>
    <w:rsid w:val="00AA10A5"/>
    <w:rsid w:val="00AE4EF6"/>
    <w:rsid w:val="00B05AC9"/>
    <w:rsid w:val="00B30849"/>
    <w:rsid w:val="00B41881"/>
    <w:rsid w:val="00B551B2"/>
    <w:rsid w:val="00B73B31"/>
    <w:rsid w:val="00BA26D9"/>
    <w:rsid w:val="00BA4285"/>
    <w:rsid w:val="00C30DE2"/>
    <w:rsid w:val="00CA5957"/>
    <w:rsid w:val="00CB2B17"/>
    <w:rsid w:val="00CD4FA8"/>
    <w:rsid w:val="00D25AE8"/>
    <w:rsid w:val="00D32A9A"/>
    <w:rsid w:val="00D35169"/>
    <w:rsid w:val="00D404E4"/>
    <w:rsid w:val="00D6568C"/>
    <w:rsid w:val="00E0001D"/>
    <w:rsid w:val="00E13CC0"/>
    <w:rsid w:val="00E14AB5"/>
    <w:rsid w:val="00E47AAC"/>
    <w:rsid w:val="00E93896"/>
    <w:rsid w:val="00ED28D3"/>
    <w:rsid w:val="00EE14D8"/>
    <w:rsid w:val="00F62882"/>
    <w:rsid w:val="00FA0B17"/>
    <w:rsid w:val="00FA0B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semiHidden/>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semiHidden/>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andrillapp.com/track/click/30822343/www.tvanouvelles.ca?p=eyJzIjoiUml5cmxOMGVEaGwtZG9sNEZSX09OQ1VEaFdnIiwidiI6MSwicCI6IntcInVcIjozMDgyMjM0MyxcInZcIjoxLFwidXJsXCI6XCJodHRwOlxcXC9cXFwvd3d3LnR2YW5vdXZlbGxlcy5jYVxcXC8yMDE3XFxcLzA2XFxcLzMwXFxcL2FsbGFpdGVyLWxvbmd0ZW1wcy1mYXZvcmlzZXJhaXQtbGVzLWNhcmllcy1jaGV6LWxlbmZhbnRcIixcImlkXCI6XCJhMjg3MTE0YjllZTM0NDRhOGY0ZTQyN2UzMjMzYzg4N1wiLFwidXJsX2lkc1wiOltcIjYxMDUwMzhiNmUxNTQzZTZjMzhhOGI0N2IzM2EwMTE2OTJkZjRlYTlcIl19In0" TargetMode="External"/><Relationship Id="rId21" Type="http://schemas.openxmlformats.org/officeDocument/2006/relationships/hyperlink" Target="http://www.tvanouvelles.ca/" TargetMode="External"/><Relationship Id="rId22" Type="http://schemas.openxmlformats.org/officeDocument/2006/relationships/hyperlink" Target="https://mandrillapp.com/track/click/30822343/www.tvanouvelles.ca?p=eyJzIjoiUml5cmxOMGVEaGwtZG9sNEZSX09OQ1VEaFdnIiwidiI6MSwicCI6IntcInVcIjozMDgyMjM0MyxcInZcIjoxLFwidXJsXCI6XCJodHRwOlxcXC9cXFwvd3d3LnR2YW5vdXZlbGxlcy5jYVxcXC8yMDE3XFxcLzA2XFxcLzMwXFxcL2FsbGFpdGVyLWxvbmd0ZW1wcy1mYXZvcmlzZXJhaXQtbGVzLWNhcmllcy1jaGV6LWxlbmZhbnRcIixcImlkXCI6XCJhMjg3MTE0YjllZTM0NDRhOGY0ZTQyN2UzMjMzYzg4N1wiLFwidXJsX2lkc1wiOltcIjYxMDUwMzhiNmUxNTQzZTZjMzhhOGI0N2IzM2EwMTE2OTJkZjRlYTlcIl19In0" TargetMode="External"/><Relationship Id="rId23" Type="http://schemas.openxmlformats.org/officeDocument/2006/relationships/hyperlink" Target="https://mandrillapp.com/track/click/30822343/www.oralhealthgroup.com?p=eyJzIjoiQ1ZmbE9qZVVhYmNwaWRzaVVLUzMwZDBkTXhFIiwidiI6MSwicCI6IntcInVcIjozMDgyMjM0MyxcInZcIjoxLFwidXJsXCI6XCJodHRwOlxcXC9cXFwvd3d3Lm9yYWxoZWFsdGhncm91cC5jb21cXFwvZmVhdHVyZXNcXFwvZXZhbHVhdGlvbi1wbGFxdWUtcmVtb3ZhbC1lZmZpY2FjeS1ub3ZlbC1keWUtY29udGFpbmluZy10b290aHBhc3RlLWNsaW5pY2FsLXRyaWFsXFxcL1wiLFwiaWRcIjpcImEyODcxMTRiOWVlMzQ0NGE4ZjRlNDI3ZTMyMzNjODg3XCIsXCJ1cmxfaWRzXCI6W1wiZjQ2MGZlZDI1ZGE3MWMxZmI3NDhjOTQwNjE0NmNkOWRiMTFlNmUyMFwiXX0ifQ" TargetMode="External"/><Relationship Id="rId24" Type="http://schemas.openxmlformats.org/officeDocument/2006/relationships/hyperlink" Target="http://www.oralhealthgroup.com/" TargetMode="External"/><Relationship Id="rId25" Type="http://schemas.openxmlformats.org/officeDocument/2006/relationships/hyperlink" Target="https://mandrillapp.com/track/click/30822343/www.oralhealthgroup.com?p=eyJzIjoiQ1ZmbE9qZVVhYmNwaWRzaVVLUzMwZDBkTXhFIiwidiI6MSwicCI6IntcInVcIjozMDgyMjM0MyxcInZcIjoxLFwidXJsXCI6XCJodHRwOlxcXC9cXFwvd3d3Lm9yYWxoZWFsdGhncm91cC5jb21cXFwvZmVhdHVyZXNcXFwvZXZhbHVhdGlvbi1wbGFxdWUtcmVtb3ZhbC1lZmZpY2FjeS1ub3ZlbC1keWUtY29udGFpbmluZy10b290aHBhc3RlLWNsaW5pY2FsLXRyaWFsXFxcL1wiLFwiaWRcIjpcImEyODcxMTRiOWVlMzQ0NGE4ZjRlNDI3ZTMyMzNjODg3XCIsXCJ1cmxfaWRzXCI6W1wiZjQ2MGZlZDI1ZGE3MWMxZmI3NDhjOTQwNjE0NmNkOWRiMTFlNmUyMFwiXX0ifQ" TargetMode="External"/><Relationship Id="rId26" Type="http://schemas.openxmlformats.org/officeDocument/2006/relationships/hyperlink" Target="https://mandrillapp.com/track/click/30822343/www.oralhealthgroup.com?p=eyJzIjoiNXVkM1ZTYTd4OXhxakxRSWI4clNOR2hZejNBIiwidiI6MSwicCI6IntcInVcIjozMDgyMjM0MyxcInZcIjoxLFwidXJsXCI6XCJodHRwOlxcXC9cXFwvd3d3Lm9yYWxoZWFsdGhncm91cC5jb21cXFwvZmVhdHVyZXNcXFwvc2lsdmVyLWRpYW1pbmUtZmx1b3JpZGUtbmV3LW5vcnRoLWFtZXJpY2FcXFwvXCIsXCJpZFwiOlwiYTI4NzExNGI5ZWUzNDQ0YThmNGU0MjdlMzIzM2M4ODdcIixcInVybF9pZHNcIjpbXCIyN2UxMzU1MTkzNDk4YmMzYTMzNDhlNmQ2MDcyMWJhNmRjMDA4OTNmXCJdfSJ9" TargetMode="External"/><Relationship Id="rId27" Type="http://schemas.openxmlformats.org/officeDocument/2006/relationships/hyperlink" Target="http://www.oralhealthgroup.com/" TargetMode="External"/><Relationship Id="rId28" Type="http://schemas.openxmlformats.org/officeDocument/2006/relationships/hyperlink" Target="https://mandrillapp.com/track/click/30822343/www.oralhealthgroup.com?p=eyJzIjoiNXVkM1ZTYTd4OXhxakxRSWI4clNOR2hZejNBIiwidiI6MSwicCI6IntcInVcIjozMDgyMjM0MyxcInZcIjoxLFwidXJsXCI6XCJodHRwOlxcXC9cXFwvd3d3Lm9yYWxoZWFsdGhncm91cC5jb21cXFwvZmVhdHVyZXNcXFwvc2lsdmVyLWRpYW1pbmUtZmx1b3JpZGUtbmV3LW5vcnRoLWFtZXJpY2FcXFwvXCIsXCJpZFwiOlwiYTI4NzExNGI5ZWUzNDQ0YThmNGU0MjdlMzIzM2M4ODdcIixcInVybF9pZHNcIjpbXCIyN2UxMzU1MTkzNDk4YmMzYTMzNDhlNmQ2MDcyMWJhNmRjMDA4OTNmXCJdfSJ9" TargetMode="External"/><Relationship Id="rId2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6.png"/><Relationship Id="rId31" Type="http://schemas.openxmlformats.org/officeDocument/2006/relationships/hyperlink" Target="https://go.td.com/2pGHnGx" TargetMode="External"/><Relationship Id="rId32" Type="http://schemas.openxmlformats.org/officeDocument/2006/relationships/hyperlink" Target="https://go.td.com/2oFC1ex" TargetMode="External"/><Relationship Id="rId9" Type="http://schemas.openxmlformats.org/officeDocument/2006/relationships/hyperlink" Target="http://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www.tdinsurance.com/" TargetMode="External"/><Relationship Id="rId34" Type="http://schemas.openxmlformats.org/officeDocument/2006/relationships/image" Target="media/image7.tiff"/><Relationship Id="rId35" Type="http://schemas.openxmlformats.org/officeDocument/2006/relationships/image" Target="media/image8.tiff"/><Relationship Id="rId36" Type="http://schemas.openxmlformats.org/officeDocument/2006/relationships/hyperlink" Target="http://www.ndaeb.ca/" TargetMode="External"/><Relationship Id="rId10" Type="http://schemas.openxmlformats.org/officeDocument/2006/relationships/image" Target="media/image3.tiff"/><Relationship Id="rId11" Type="http://schemas.openxmlformats.org/officeDocument/2006/relationships/hyperlink" Target="http://www.kavokerr.com/" TargetMode="External"/><Relationship Id="rId12" Type="http://schemas.openxmlformats.org/officeDocument/2006/relationships/image" Target="media/image4.emf"/><Relationship Id="rId13" Type="http://schemas.openxmlformats.org/officeDocument/2006/relationships/hyperlink" Target="mailto:info@cdaa.ca" TargetMode="External"/><Relationship Id="rId14" Type="http://schemas.openxmlformats.org/officeDocument/2006/relationships/hyperlink" Target="mailto:info@cdaa.ca" TargetMode="External"/><Relationship Id="rId15" Type="http://schemas.openxmlformats.org/officeDocument/2006/relationships/hyperlink" Target="mailto:info@cdaa.ca" TargetMode="External"/><Relationship Id="rId16" Type="http://schemas.openxmlformats.org/officeDocument/2006/relationships/hyperlink" Target="mailto:info@cdaa.ca" TargetMode="External"/><Relationship Id="rId17" Type="http://schemas.openxmlformats.org/officeDocument/2006/relationships/hyperlink" Target="mailto:info@cdaa.ca" TargetMode="External"/><Relationship Id="rId18" Type="http://schemas.openxmlformats.org/officeDocument/2006/relationships/hyperlink" Target="https://mandrillapp.com/track/click/30822343/ici.radio-canada.ca?p=eyJzIjoiOVZfRkpDNU8wMmN4cE9uR3pVU0hGaGlNYmVvIiwidiI6MSwicCI6IntcInVcIjozMDgyMjM0MyxcInZcIjoxLFwidXJsXCI6XCJodHRwOlxcXC9cXFwvaWNpLnJhZGlvLWNhbmFkYS5jYVxcXC9ub3V2ZWxsZVxcXC8xMDQyODU2XFxcL2RlbnRpc3RlLW9udGFyaW8tdXJnZW5jZS1ob3BpdGFsLXNhbnRlLWRlbnQtZGVudGFpcmVcIixcImlkXCI6XCJhMjg3MTE0YjllZTM0NDRhOGY0ZTQyN2UzMjMzYzg4N1wiLFwidXJsX2lkc1wiOltcIjE2NzFlMWM5YjE1ZjlkNzUxYWUzZDNlYTI1NjgwNWJjYmY4MDUyOTlcIl19In0" TargetMode="External"/><Relationship Id="rId19" Type="http://schemas.openxmlformats.org/officeDocument/2006/relationships/hyperlink" Target="https://mandrillapp.com/track/click/30822343/ici.radio-canada.ca?p=eyJzIjoiOVZfRkpDNU8wMmN4cE9uR3pVU0hGaGlNYmVvIiwidiI6MSwicCI6IntcInVcIjozMDgyMjM0MyxcInZcIjoxLFwidXJsXCI6XCJodHRwOlxcXC9cXFwvaWNpLnJhZGlvLWNhbmFkYS5jYVxcXC9ub3V2ZWxsZVxcXC8xMDQyODU2XFxcL2RlbnRpc3RlLW9udGFyaW8tdXJnZW5jZS1ob3BpdGFsLXNhbnRlLWRlbnQtZGVudGFpcmVcIixcImlkXCI6XCJhMjg3MTE0YjllZTM0NDRhOGY0ZTQyN2UzMjMzYzg4N1wiLFwidXJsX2lkc1wiOltcIjE2NzFlMWM5YjE1ZjlkNzUxYWUzZDNlYTI1NjgwNWJjYmY4MDUyOTlcIl19In0" TargetMode="External"/><Relationship Id="rId37" Type="http://schemas.openxmlformats.org/officeDocument/2006/relationships/image" Target="media/image9.png"/><Relationship Id="rId38" Type="http://schemas.openxmlformats.org/officeDocument/2006/relationships/hyperlink" Target="http://www.ndaeb.ca" TargetMode="External"/><Relationship Id="rId39" Type="http://schemas.openxmlformats.org/officeDocument/2006/relationships/hyperlink" Target="http://www.ndaeb.ca/exam_general_E.php" TargetMode="External"/><Relationship Id="rId40" Type="http://schemas.openxmlformats.org/officeDocument/2006/relationships/hyperlink" Target="http://www.ndaeb.ca/CPE_general_E.php" TargetMode="External"/><Relationship Id="rId41" Type="http://schemas.openxmlformats.org/officeDocument/2006/relationships/hyperlink" Target="http://www.ndaeb.ca/documents/2017_Domain_Description_E.pdf"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AD8C-E431-8342-8AB0-398FBC08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1202</Words>
  <Characters>6856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16</cp:revision>
  <cp:lastPrinted>2013-05-21T15:23:00Z</cp:lastPrinted>
  <dcterms:created xsi:type="dcterms:W3CDTF">2017-06-27T19:38:00Z</dcterms:created>
  <dcterms:modified xsi:type="dcterms:W3CDTF">2017-07-05T13:51:00Z</dcterms:modified>
</cp:coreProperties>
</file>