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6E648F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5130B911" w:rsidR="00F62882" w:rsidRPr="000A604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687E7E16" w:rsidR="00F62882" w:rsidRPr="000A604C" w:rsidRDefault="00F62882" w:rsidP="009A4C49">
            <w:pPr>
              <w:ind w:left="3932" w:firstLine="425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77777777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6AFAB59D" w:rsidR="00F62882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7338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November 8, </w:t>
            </w:r>
            <w:r w:rsidR="00F859A5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2017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 w:rsidR="0073384C">
              <w:rPr>
                <w:rFonts w:ascii="Chalkduster" w:hAnsi="Chalkduster"/>
                <w:b/>
                <w:color w:val="00B050"/>
                <w:sz w:val="28"/>
                <w:szCs w:val="28"/>
              </w:rPr>
              <w:t>8</w:t>
            </w:r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Novembre</w:t>
            </w:r>
            <w:proofErr w:type="spellEnd"/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,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455095E1" w14:textId="77777777" w:rsidR="0073384C" w:rsidRDefault="0073384C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D630131" w14:textId="759FE5E3" w:rsidR="003B7D2D" w:rsidRPr="000A604C" w:rsidRDefault="003B7D2D" w:rsidP="0073384C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D489D" w14:textId="77777777" w:rsidR="00350DB5" w:rsidRPr="000A604C" w:rsidRDefault="00350DB5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0A31953D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95FCD4B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ADCBB79" w14:textId="7A8621AD" w:rsidR="003B7D2D" w:rsidRPr="000A604C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50DB5"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D74CDD9" w14:textId="77777777" w:rsidR="0077000D" w:rsidRPr="000A604C" w:rsidRDefault="007700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1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14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451BA394" w14:textId="254C122C" w:rsidR="00F859A5" w:rsidRPr="000A604C" w:rsidRDefault="0077000D" w:rsidP="00264E25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6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7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  <w:r w:rsidRPr="000A604C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CB91C2" w14:textId="77777777" w:rsidR="00486AAF" w:rsidRPr="000A604C" w:rsidRDefault="00486AAF" w:rsidP="006E648F">
            <w:pPr>
              <w:ind w:left="963" w:hanging="150"/>
              <w:jc w:val="center"/>
              <w:rPr>
                <w:sz w:val="28"/>
                <w:szCs w:val="28"/>
              </w:rPr>
            </w:pPr>
          </w:p>
          <w:p w14:paraId="134C4577" w14:textId="1821ACB0" w:rsidR="00A42583" w:rsidRPr="000A604C" w:rsidRDefault="009A4C49" w:rsidP="006E648F">
            <w:pPr>
              <w:pStyle w:val="Heading3"/>
              <w:ind w:left="963" w:hanging="150"/>
              <w:rPr>
                <w:rFonts w:ascii="Arial" w:eastAsia="Times New Roman" w:hAnsi="Arial" w:cs="Arial"/>
                <w:color w:val="000000"/>
                <w:sz w:val="32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</w:t>
            </w:r>
            <w:r w:rsidR="006E648F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      </w:t>
            </w:r>
            <w:r w:rsidR="00A42583" w:rsidRPr="000A604C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>Oral Health</w:t>
            </w:r>
          </w:p>
          <w:tbl>
            <w:tblPr>
              <w:tblW w:w="12732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:rsidRPr="000A604C" w14:paraId="5950E902" w14:textId="77777777" w:rsidTr="002209FF">
              <w:trPr>
                <w:trHeight w:val="224"/>
              </w:trPr>
              <w:tc>
                <w:tcPr>
                  <w:tcW w:w="12732" w:type="dxa"/>
                  <w:tcMar>
                    <w:bottom w:w="60" w:type="nil"/>
                  </w:tcMar>
                </w:tcPr>
                <w:p w14:paraId="66F8292F" w14:textId="51609AB4" w:rsidR="00A42583" w:rsidRPr="000A604C" w:rsidRDefault="00A42583" w:rsidP="002003D9">
                  <w:pPr>
                    <w:widowControl w:val="0"/>
                    <w:autoSpaceDE w:val="0"/>
                    <w:autoSpaceDN w:val="0"/>
                    <w:adjustRightInd w:val="0"/>
                    <w:ind w:left="963" w:firstLine="396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4DF3C" w14:textId="28CA05BB" w:rsidR="002003D9" w:rsidRPr="002209FF" w:rsidRDefault="002003D9" w:rsidP="002209FF">
            <w:pPr>
              <w:tabs>
                <w:tab w:val="left" w:pos="1020"/>
              </w:tabs>
              <w:ind w:left="1522"/>
              <w:rPr>
                <w:rFonts w:eastAsia="Times New Roman"/>
                <w:b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00AA8E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6D2D10C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18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E-cigarette use by teens linked to later tobacco smoking, study says</w:t>
                    </w:r>
                  </w:hyperlink>
                </w:p>
              </w:tc>
            </w:tr>
            <w:tr w:rsidR="0073384C" w:rsidRPr="0073384C" w14:paraId="0ECE332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A3A0493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www.cbc.ca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1st, 2017</w:t>
                  </w:r>
                </w:p>
              </w:tc>
            </w:tr>
            <w:tr w:rsidR="0073384C" w:rsidRPr="0073384C" w14:paraId="1C99487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78D238B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19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F7D47C5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12CEA0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437268C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0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A decade later, Jason Jones still smiling thanks to generosity of Star readers</w:t>
                    </w:r>
                  </w:hyperlink>
                </w:p>
              </w:tc>
            </w:tr>
            <w:tr w:rsidR="0073384C" w:rsidRPr="0073384C" w14:paraId="771CF83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BDFE33A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www.thestar.com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1st, 2017</w:t>
                  </w:r>
                </w:p>
              </w:tc>
            </w:tr>
            <w:tr w:rsidR="0073384C" w:rsidRPr="0073384C" w14:paraId="2E5FB5F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D6C4A00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1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8D5C2DE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6DC06E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BA18036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2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The Manitoba Dental Association shares tips on keeping your kids’ teeth in top shape</w:t>
                    </w:r>
                  </w:hyperlink>
                </w:p>
              </w:tc>
            </w:tr>
            <w:tr w:rsidR="0073384C" w:rsidRPr="0073384C" w14:paraId="4DE85C6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A6E8B72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globalnews.ca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4th, 2017</w:t>
                  </w:r>
                </w:p>
              </w:tc>
            </w:tr>
            <w:tr w:rsidR="0073384C" w:rsidRPr="0073384C" w14:paraId="1CC1A8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62E6410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3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C7A9A9C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509D8F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68A3EF2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4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If teething gels are dangerous, how can I relieve my baby’s teething pain?</w:t>
                    </w:r>
                  </w:hyperlink>
                </w:p>
              </w:tc>
            </w:tr>
            <w:tr w:rsidR="0073384C" w:rsidRPr="0073384C" w14:paraId="38F4840A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794F7D5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www.todaysparent.com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5th, 2017</w:t>
                  </w:r>
                </w:p>
              </w:tc>
            </w:tr>
            <w:tr w:rsidR="0073384C" w:rsidRPr="0073384C" w14:paraId="4A45A9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77A4F6C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5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D7B7708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704F1D3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4926C3D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6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Men Who Have Multiple Oral Sex Partners Are More At Risk For Serious Illnesses</w:t>
                    </w:r>
                  </w:hyperlink>
                </w:p>
              </w:tc>
            </w:tr>
            <w:tr w:rsidR="0073384C" w:rsidRPr="0073384C" w14:paraId="5E3C410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6211556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www.huffingtonpost.ca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5th, 2017</w:t>
                  </w:r>
                </w:p>
              </w:tc>
            </w:tr>
            <w:tr w:rsidR="0073384C" w:rsidRPr="0073384C" w14:paraId="5CA26EC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896CF7B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7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E80EB56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7C9F12B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2D125AD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8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Hygiene isn’t enough: You must nourish your teeth with a healthy diet, according to oral health expert</w:t>
                    </w:r>
                  </w:hyperlink>
                </w:p>
              </w:tc>
            </w:tr>
            <w:tr w:rsidR="0073384C" w:rsidRPr="0073384C" w14:paraId="59AA4A0A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D9F0C5D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www.naturalnews.com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4th, 2017</w:t>
                  </w:r>
                </w:p>
              </w:tc>
            </w:tr>
            <w:tr w:rsidR="0073384C" w:rsidRPr="0073384C" w14:paraId="66431E3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4E73E04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9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7EBA429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7F0626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60593DB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0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Repair decayed teeth with “bioactive” glass that </w:t>
                    </w:r>
                    <w:proofErr w:type="spellStart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remineralizes</w:t>
                    </w:r>
                    <w:proofErr w:type="spellEnd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teeth without fluoride</w:t>
                    </w:r>
                  </w:hyperlink>
                </w:p>
              </w:tc>
            </w:tr>
            <w:tr w:rsidR="0073384C" w:rsidRPr="0073384C" w14:paraId="2158AC5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9EDC2D8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www.naturalnews.com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5th, 2017</w:t>
                  </w:r>
                </w:p>
              </w:tc>
            </w:tr>
            <w:tr w:rsidR="0073384C" w:rsidRPr="0073384C" w14:paraId="1E0CC8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1D75CB7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1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B7A5EEB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002823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0985CAC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2" w:history="1">
                    <w:proofErr w:type="spellStart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Pourquoi</w:t>
                    </w:r>
                    <w:proofErr w:type="spellEnd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mal se laver les dents </w:t>
                    </w:r>
                    <w:proofErr w:type="spellStart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favoriserait</w:t>
                    </w:r>
                    <w:proofErr w:type="spellEnd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l’AVC</w:t>
                    </w:r>
                    <w:proofErr w:type="spellEnd"/>
                  </w:hyperlink>
                </w:p>
              </w:tc>
            </w:tr>
            <w:tr w:rsidR="0073384C" w:rsidRPr="0073384C" w14:paraId="3D1D8EE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EEE757A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www.msn.com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5th, 2017</w:t>
                  </w:r>
                </w:p>
              </w:tc>
            </w:tr>
            <w:tr w:rsidR="0073384C" w:rsidRPr="0073384C" w14:paraId="700A25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2011EDF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3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05747A9" w14:textId="77777777" w:rsidR="0073384C" w:rsidRPr="0073384C" w:rsidRDefault="0073384C" w:rsidP="0073384C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3384C" w:rsidRPr="0073384C" w14:paraId="2148D3D0" w14:textId="77777777" w:rsidTr="0073384C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1600" w:type="dxa"/>
                </w:tcPr>
                <w:p w14:paraId="3F65039F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4" w:history="1"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5 health conditions you didn't </w:t>
                    </w:r>
                    <w:proofErr w:type="spellStart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realise</w:t>
                    </w:r>
                    <w:proofErr w:type="spellEnd"/>
                    <w:r w:rsidRPr="0073384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your dentist could spot</w:t>
                    </w:r>
                  </w:hyperlink>
                </w:p>
              </w:tc>
            </w:tr>
            <w:tr w:rsidR="0073384C" w:rsidRPr="0073384C" w14:paraId="53D8939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1F29F5E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www.msn.com</w:t>
                  </w:r>
                  <w:r w:rsidRPr="007338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7338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4th, 2017</w:t>
                  </w:r>
                </w:p>
              </w:tc>
            </w:tr>
            <w:tr w:rsidR="0073384C" w:rsidRPr="0073384C" w14:paraId="25A1A55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6A2FBC6" w14:textId="77777777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5" w:history="1">
                    <w:r w:rsidRPr="007338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6B3192" w:rsidRPr="002003D9" w:rsidRDefault="006B3192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6222E3" w14:textId="77777777" w:rsidR="0073384C" w:rsidRDefault="0073384C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13CED358" w14:textId="77777777" w:rsidR="0073384C" w:rsidRDefault="0073384C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F0622D3" w14:textId="6324BF61" w:rsidR="009A4C49" w:rsidRPr="002209FF" w:rsidRDefault="0073384C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Car Care Tips</w:t>
                  </w:r>
                  <w:r w:rsidR="002209FF" w:rsidRPr="002209FF"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="009A4C49" w:rsidRPr="002209FF"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>/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 A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ssurance en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>Fonction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>l’utilisation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</w:p>
                <w:p w14:paraId="7B174F5A" w14:textId="2972F5EF" w:rsidR="00FC009E" w:rsidRPr="00920174" w:rsidRDefault="00920174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ab/>
                  </w:r>
                </w:p>
              </w:tc>
            </w:tr>
            <w:tr w:rsidR="00BA4285" w:rsidRPr="00350DB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Pr="000A604C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0A604C">
              <w:trPr>
                <w:trHeight w:val="2921"/>
              </w:trPr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2970F92E" w14:textId="77777777" w:rsidR="009A4C49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The best way to keep your vehicle operating at its best is to give it regular maintenance and seasonal tune-ups. Here are some car care tips TD Insurance shares that may help you save money ► </w:t>
                  </w:r>
                  <w:hyperlink r:id="rId38" w:history="1">
                    <w:r w:rsidRPr="0073384C">
                      <w:rPr>
                        <w:rStyle w:val="Hyperlink"/>
                        <w:rFonts w:ascii="Arial" w:hAnsi="Arial" w:cs="Arial"/>
                        <w:szCs w:val="20"/>
                        <w:lang w:val="en-US"/>
                      </w:rPr>
                      <w:t>https://go.td.com/2jJA3Ep</w:t>
                    </w:r>
                  </w:hyperlink>
                </w:p>
                <w:p w14:paraId="6E1426CF" w14:textId="77777777" w:rsid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3E2806C2" w14:textId="77777777" w:rsid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2098160C" w14:textId="2B287BE2" w:rsidR="0073384C" w:rsidRP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Avec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MonAvantage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TD,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vos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bonnes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habitudes de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conduite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pourraient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faire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économiser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Plus</w:t>
                  </w:r>
                  <w:proofErr w:type="gram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êtes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prudent, plus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pourriez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>économiser</w:t>
                  </w:r>
                  <w:proofErr w:type="spellEnd"/>
                  <w:r w:rsidRPr="0073384C">
                    <w:rPr>
                      <w:rFonts w:ascii="Arial" w:hAnsi="Arial" w:cs="Arial"/>
                      <w:szCs w:val="20"/>
                      <w:lang w:val="en-US"/>
                    </w:rPr>
                    <w:t xml:space="preserve">! ► </w:t>
                  </w:r>
                  <w:hyperlink r:id="rId39" w:history="1">
                    <w:r w:rsidRPr="0073384C">
                      <w:rPr>
                        <w:rStyle w:val="Hyperlink"/>
                        <w:rFonts w:ascii="Arial" w:hAnsi="Arial" w:cs="Arial"/>
                        <w:szCs w:val="20"/>
                        <w:lang w:val="en-US"/>
                      </w:rPr>
                      <w:t>https://go.td.com/2nGPQIN</w:t>
                    </w:r>
                  </w:hyperlink>
                </w:p>
                <w:p w14:paraId="1621CFE2" w14:textId="77777777" w:rsidR="007338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402CBD16" w14:textId="712EBF62" w:rsidR="0073384C" w:rsidRPr="000A60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 w:rsidTr="0073384C">
                    <w:trPr>
                      <w:trHeight w:val="517"/>
                    </w:trPr>
                    <w:tc>
                      <w:tcPr>
                        <w:tcW w:w="2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Default="00043274" w:rsidP="00043274">
      <w:pPr>
        <w:pStyle w:val="Default"/>
        <w:rPr>
          <w:rFonts w:ascii="Arial" w:hAnsi="Arial" w:cs="Arial"/>
        </w:rPr>
      </w:pPr>
    </w:p>
    <w:p w14:paraId="57FDA0F1" w14:textId="77777777" w:rsidR="00264E25" w:rsidRDefault="00264E25" w:rsidP="00043274">
      <w:pPr>
        <w:pStyle w:val="Default"/>
        <w:rPr>
          <w:rFonts w:ascii="Arial" w:hAnsi="Arial" w:cs="Arial"/>
        </w:rPr>
      </w:pPr>
    </w:p>
    <w:p w14:paraId="381431FD" w14:textId="77777777" w:rsidR="00264E25" w:rsidRPr="00043274" w:rsidRDefault="00264E25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6F6DD735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60902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80"/>
            </w:tblGrid>
            <w:tr w:rsidR="00264E25" w14:paraId="427BF1EC" w14:textId="77777777" w:rsidTr="00150074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181A89A5" w14:textId="77777777" w:rsidR="00264E25" w:rsidRDefault="00264E25" w:rsidP="00264E25">
                  <w:pPr>
                    <w:widowControl w:val="0"/>
                    <w:autoSpaceDE w:val="0"/>
                    <w:autoSpaceDN w:val="0"/>
                    <w:adjustRightInd w:val="0"/>
                    <w:ind w:left="1310" w:hanging="284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44AECE4" wp14:editId="696EAA30">
                        <wp:extent cx="4822402" cy="698500"/>
                        <wp:effectExtent l="76200" t="76200" r="156210" b="139700"/>
                        <wp:docPr id="3" name="Picture 3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1F3D35" w14:textId="77777777" w:rsidR="00264E25" w:rsidRDefault="00264E25" w:rsidP="001500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19FB726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45507" w14:textId="77777777" w:rsidR="00264E25" w:rsidRDefault="00264E25" w:rsidP="00264E25">
            <w:pPr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</w:pPr>
            <w:r w:rsidRPr="006E26F9">
              <w:rPr>
                <w:rFonts w:ascii="Chalkduster" w:hAnsi="Chalkduster"/>
                <w:color w:val="17365D" w:themeColor="text2" w:themeShade="BF"/>
                <w:sz w:val="96"/>
                <w:szCs w:val="96"/>
              </w:rPr>
              <w:t>NEWS</w:t>
            </w:r>
            <w:r w:rsidRPr="006E26F9">
              <w:rPr>
                <w:rFonts w:ascii="Wide Latin" w:hAnsi="Wide Latin"/>
                <w:color w:val="17365D" w:themeColor="text2" w:themeShade="BF"/>
                <w:sz w:val="56"/>
                <w:szCs w:val="56"/>
              </w:rPr>
              <w:t xml:space="preserve"> </w:t>
            </w:r>
            <w:proofErr w:type="gramStart"/>
            <w:r w:rsidRPr="006E26F9"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  <w:t>From</w:t>
            </w:r>
            <w:proofErr w:type="gramEnd"/>
            <w:r w:rsidRPr="006E26F9"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  <w:t xml:space="preserve"> Our Industry Partners</w:t>
            </w:r>
          </w:p>
          <w:p w14:paraId="535EE49A" w14:textId="77777777" w:rsidR="00264E25" w:rsidRDefault="00264E25" w:rsidP="00264E25">
            <w:pPr>
              <w:rPr>
                <w:rStyle w:val="Hyperlink"/>
                <w:sz w:val="28"/>
                <w:szCs w:val="28"/>
              </w:rPr>
            </w:pPr>
            <w:r>
              <w:rPr>
                <w:b/>
              </w:rPr>
              <w:t>MONTHLY</w:t>
            </w:r>
            <w:r w:rsidRPr="00A04606">
              <w:rPr>
                <w:b/>
              </w:rPr>
              <w:t xml:space="preserve"> NEWSLETTER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002060"/>
              </w:rPr>
              <w:t>November 8,</w:t>
            </w:r>
            <w:r w:rsidRPr="004741AF">
              <w:rPr>
                <w:b/>
                <w:i/>
                <w:color w:val="002060"/>
              </w:rPr>
              <w:t xml:space="preserve"> 2017</w:t>
            </w:r>
            <w:r>
              <w:tab/>
            </w:r>
            <w:r>
              <w:tab/>
              <w:t xml:space="preserve">                                      </w:t>
            </w:r>
            <w:r w:rsidRPr="00D6568C">
              <w:rPr>
                <w:sz w:val="28"/>
                <w:szCs w:val="28"/>
              </w:rPr>
              <w:t xml:space="preserve">  </w:t>
            </w:r>
            <w:r w:rsidRPr="00D6568C">
              <w:rPr>
                <w:sz w:val="28"/>
                <w:szCs w:val="28"/>
              </w:rPr>
              <w:tab/>
            </w:r>
            <w:hyperlink r:id="rId43" w:history="1">
              <w:r w:rsidRPr="00D6568C">
                <w:rPr>
                  <w:rStyle w:val="Hyperlink"/>
                  <w:sz w:val="28"/>
                  <w:szCs w:val="28"/>
                </w:rPr>
                <w:t>www.cdaa.ca</w:t>
              </w:r>
            </w:hyperlink>
          </w:p>
          <w:p w14:paraId="3741F6C3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2F0D2" w14:textId="07111029" w:rsidR="00264E25" w:rsidRPr="00043274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B3FB4" w14:textId="77777777" w:rsidR="00264E25" w:rsidRDefault="00264E25" w:rsidP="00264E25">
      <w:r w:rsidRPr="005E1128">
        <w:rPr>
          <w:noProof/>
        </w:rPr>
        <w:drawing>
          <wp:inline distT="0" distB="0" distL="0" distR="0" wp14:anchorId="4E39DB7F" wp14:editId="1CA682E3">
            <wp:extent cx="278153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815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C271" w14:textId="77777777" w:rsidR="00264E25" w:rsidRDefault="00264E25" w:rsidP="00264E25">
      <w:pPr>
        <w:rPr>
          <w:rFonts w:ascii="Gill Sans MT" w:hAnsi="Gill Sans MT"/>
        </w:rPr>
      </w:pPr>
    </w:p>
    <w:p w14:paraId="537B5206" w14:textId="77777777" w:rsidR="00264E25" w:rsidRPr="00585AA3" w:rsidRDefault="00264E25" w:rsidP="00264E25">
      <w:pPr>
        <w:rPr>
          <w:rFonts w:ascii="Gill Sans MT" w:hAnsi="Gill Sans MT"/>
        </w:rPr>
      </w:pPr>
      <w:r>
        <w:rPr>
          <w:rFonts w:ascii="Gill Sans MT" w:hAnsi="Gill Sans MT"/>
        </w:rPr>
        <w:t>November</w:t>
      </w:r>
      <w:r w:rsidRPr="00585AA3">
        <w:rPr>
          <w:rFonts w:ascii="Gill Sans MT" w:hAnsi="Gill Sans MT"/>
        </w:rPr>
        <w:t xml:space="preserve"> 2017</w:t>
      </w:r>
    </w:p>
    <w:p w14:paraId="3D069C60" w14:textId="77777777" w:rsidR="00264E25" w:rsidRDefault="00264E25" w:rsidP="00264E25">
      <w:pPr>
        <w:jc w:val="both"/>
        <w:rPr>
          <w:rFonts w:ascii="Gill Sans MT" w:hAnsi="Gill Sans MT"/>
        </w:rPr>
      </w:pPr>
    </w:p>
    <w:p w14:paraId="41A9F3CE" w14:textId="77777777" w:rsidR="00264E25" w:rsidRPr="00102D89" w:rsidRDefault="00264E25" w:rsidP="00264E2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News and Information from the NDAEB</w:t>
      </w:r>
    </w:p>
    <w:p w14:paraId="2FFAF303" w14:textId="77777777" w:rsidR="00264E25" w:rsidRPr="00381BFA" w:rsidRDefault="00264E25" w:rsidP="00264E25">
      <w:pPr>
        <w:jc w:val="both"/>
        <w:rPr>
          <w:rFonts w:ascii="Gill Sans MT" w:hAnsi="Gill Sans MT"/>
          <w:b/>
          <w:color w:val="35A16B"/>
          <w:u w:val="single"/>
        </w:rPr>
      </w:pPr>
      <w:r w:rsidRPr="00381BFA">
        <w:rPr>
          <w:rFonts w:ascii="Gill Sans MT" w:eastAsia="Times New Roman" w:hAnsi="Gill Sans MT" w:cs="Times New Roman"/>
          <w:b/>
          <w:bCs/>
          <w:color w:val="5D416B"/>
          <w:u w:val="single"/>
        </w:rPr>
        <w:t>Written Examination:</w:t>
      </w:r>
    </w:p>
    <w:p w14:paraId="49499760" w14:textId="77777777" w:rsidR="00264E25" w:rsidRPr="009202B8" w:rsidRDefault="00264E25" w:rsidP="00264E2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results of the September 30, 2017 Written Examination were released to candidates </w:t>
      </w:r>
      <w:r w:rsidRPr="00097275">
        <w:rPr>
          <w:rFonts w:ascii="Gill Sans MT" w:hAnsi="Gill Sans MT"/>
        </w:rPr>
        <w:t>October 24th, 2017.</w:t>
      </w:r>
      <w:r>
        <w:rPr>
          <w:rFonts w:ascii="Gill Sans MT" w:hAnsi="Gill Sans MT"/>
        </w:rPr>
        <w:t xml:space="preserve">  NDAEB Certificates will be released to candidates 6-8 weeks following the release of the exam results.</w:t>
      </w:r>
    </w:p>
    <w:p w14:paraId="27411D30" w14:textId="77777777" w:rsidR="00264E25" w:rsidRPr="009202B8" w:rsidRDefault="00264E25" w:rsidP="00264E25">
      <w:pPr>
        <w:jc w:val="both"/>
        <w:rPr>
          <w:rFonts w:ascii="Gill Sans MT" w:hAnsi="Gill Sans MT"/>
          <w:sz w:val="16"/>
          <w:szCs w:val="16"/>
        </w:rPr>
      </w:pPr>
    </w:p>
    <w:p w14:paraId="08096FB7" w14:textId="77777777" w:rsidR="00264E25" w:rsidRPr="00585AA3" w:rsidRDefault="00264E25" w:rsidP="00264E2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Dates for the 2018 Written Exam sessions will be made available on the NDAEB website shortly. Please continue to visit the </w:t>
      </w:r>
      <w:hyperlink r:id="rId45" w:history="1">
        <w:r w:rsidRPr="006F4A61">
          <w:rPr>
            <w:rStyle w:val="Hyperlink"/>
            <w:rFonts w:ascii="Gill Sans MT" w:hAnsi="Gill Sans MT"/>
          </w:rPr>
          <w:t>NDAEB website</w:t>
        </w:r>
      </w:hyperlink>
      <w:r>
        <w:rPr>
          <w:rFonts w:ascii="Gill Sans MT" w:hAnsi="Gill Sans MT"/>
        </w:rPr>
        <w:t xml:space="preserve"> for updates. </w:t>
      </w:r>
    </w:p>
    <w:p w14:paraId="6D0F7893" w14:textId="77777777" w:rsidR="00264E25" w:rsidRPr="00585AA3" w:rsidRDefault="00264E25" w:rsidP="00264E25">
      <w:pPr>
        <w:jc w:val="both"/>
        <w:rPr>
          <w:rFonts w:ascii="Gill Sans MT" w:hAnsi="Gill Sans MT"/>
        </w:rPr>
      </w:pPr>
    </w:p>
    <w:p w14:paraId="059188FB" w14:textId="77777777" w:rsidR="00264E25" w:rsidRPr="00381BFA" w:rsidRDefault="00264E25" w:rsidP="00264E25">
      <w:pPr>
        <w:jc w:val="both"/>
        <w:rPr>
          <w:rFonts w:ascii="Gill Sans MT" w:eastAsia="Times New Roman" w:hAnsi="Gill Sans MT" w:cs="Times New Roman"/>
          <w:b/>
          <w:bCs/>
          <w:color w:val="5D416B"/>
          <w:u w:val="single"/>
        </w:rPr>
      </w:pPr>
      <w:r w:rsidRPr="00381BFA">
        <w:rPr>
          <w:rFonts w:ascii="Gill Sans MT" w:eastAsia="Times New Roman" w:hAnsi="Gill Sans MT" w:cs="Times New Roman"/>
          <w:b/>
          <w:bCs/>
          <w:color w:val="5D416B"/>
          <w:u w:val="single"/>
        </w:rPr>
        <w:t>Clinical Practice Evaluation:</w:t>
      </w:r>
    </w:p>
    <w:p w14:paraId="3B40B61D" w14:textId="77777777" w:rsidR="00264E25" w:rsidRDefault="00264E25" w:rsidP="00264E2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Results from the November 2017 CPE session will be released to candidates within 4-6 weeks following the evaluations. </w:t>
      </w:r>
    </w:p>
    <w:p w14:paraId="3C974177" w14:textId="77777777" w:rsidR="00264E25" w:rsidRDefault="00264E25" w:rsidP="00264E25">
      <w:pPr>
        <w:jc w:val="both"/>
        <w:rPr>
          <w:rFonts w:ascii="Gill Sans MT" w:hAnsi="Gill Sans MT"/>
        </w:rPr>
      </w:pPr>
    </w:p>
    <w:p w14:paraId="11B73E49" w14:textId="77777777" w:rsidR="00264E25" w:rsidRDefault="00264E25" w:rsidP="00264E2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Dates for the 2018 CPE sessions will be made available on the NDAEB website shortly. Please continue to visit the </w:t>
      </w:r>
      <w:hyperlink r:id="rId46" w:history="1">
        <w:r w:rsidRPr="006F4A61">
          <w:rPr>
            <w:rStyle w:val="Hyperlink"/>
            <w:rFonts w:ascii="Gill Sans MT" w:hAnsi="Gill Sans MT"/>
          </w:rPr>
          <w:t>NDAEB website</w:t>
        </w:r>
      </w:hyperlink>
      <w:r>
        <w:rPr>
          <w:rFonts w:ascii="Gill Sans MT" w:hAnsi="Gill Sans MT"/>
        </w:rPr>
        <w:t xml:space="preserve"> for updates.</w:t>
      </w:r>
    </w:p>
    <w:p w14:paraId="3DDD3802" w14:textId="77777777" w:rsidR="00264E25" w:rsidRDefault="00264E25" w:rsidP="00264E25">
      <w:pPr>
        <w:jc w:val="both"/>
        <w:rPr>
          <w:rFonts w:ascii="Gill Sans MT" w:hAnsi="Gill Sans MT"/>
        </w:rPr>
      </w:pPr>
    </w:p>
    <w:p w14:paraId="6ABA751F" w14:textId="77777777" w:rsidR="00264E25" w:rsidRDefault="00264E25" w:rsidP="00264E25">
      <w:pPr>
        <w:jc w:val="both"/>
        <w:rPr>
          <w:rFonts w:ascii="Gill Sans MT" w:hAnsi="Gill Sans MT"/>
        </w:rPr>
      </w:pPr>
    </w:p>
    <w:p w14:paraId="0E2C22A5" w14:textId="77777777" w:rsidR="00264E25" w:rsidRPr="00C90DAB" w:rsidRDefault="00264E25" w:rsidP="00264E25">
      <w:pPr>
        <w:jc w:val="both"/>
        <w:rPr>
          <w:rFonts w:ascii="Gill Sans MT" w:hAnsi="Gill Sans MT"/>
        </w:rPr>
      </w:pPr>
      <w:r w:rsidRPr="00C90DAB">
        <w:rPr>
          <w:rFonts w:ascii="Gill Sans MT" w:hAnsi="Gill Sans MT"/>
        </w:rPr>
        <w:t xml:space="preserve">Effective January 1, 2018, the NDAEB will begin testing </w:t>
      </w:r>
      <w:r w:rsidRPr="00C90DAB">
        <w:rPr>
          <w:rFonts w:ascii="Gill Sans MT" w:hAnsi="Gill Sans MT"/>
          <w:b/>
        </w:rPr>
        <w:t xml:space="preserve">Skill 1 Exposes Digital Radiographic Images </w:t>
      </w:r>
      <w:r w:rsidRPr="00C90DAB">
        <w:rPr>
          <w:rFonts w:ascii="Gill Sans MT" w:hAnsi="Gill Sans MT"/>
        </w:rPr>
        <w:t>on the Clinical Practice Evaluation (CPE). Beginning with the 2018 February/March CPE session, candidates will no long</w:t>
      </w:r>
      <w:r>
        <w:rPr>
          <w:rFonts w:ascii="Gill Sans MT" w:hAnsi="Gill Sans MT"/>
        </w:rPr>
        <w:t>er</w:t>
      </w:r>
      <w:r w:rsidRPr="00C90DAB">
        <w:rPr>
          <w:rFonts w:ascii="Gill Sans MT" w:hAnsi="Gill Sans MT"/>
        </w:rPr>
        <w:t xml:space="preserve"> expose film. For more information on the evaluation of this skill, please visit the </w:t>
      </w:r>
      <w:hyperlink r:id="rId47" w:history="1">
        <w:r w:rsidRPr="00C90DAB">
          <w:rPr>
            <w:rStyle w:val="Hyperlink"/>
            <w:rFonts w:ascii="Gill Sans MT" w:hAnsi="Gill Sans MT"/>
          </w:rPr>
          <w:t>NDAEB website.</w:t>
        </w:r>
      </w:hyperlink>
      <w:r w:rsidRPr="00C90DAB">
        <w:rPr>
          <w:rFonts w:ascii="Gill Sans MT" w:hAnsi="Gill Sans MT"/>
        </w:rPr>
        <w:t xml:space="preserve">  </w:t>
      </w:r>
    </w:p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C3DD3"/>
    <w:rsid w:val="001D769A"/>
    <w:rsid w:val="001F7D10"/>
    <w:rsid w:val="002003D9"/>
    <w:rsid w:val="002209FF"/>
    <w:rsid w:val="002273F0"/>
    <w:rsid w:val="00257B8F"/>
    <w:rsid w:val="00264E25"/>
    <w:rsid w:val="00295428"/>
    <w:rsid w:val="002B26CC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735BA"/>
    <w:rsid w:val="00486AAF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4880"/>
    <w:rsid w:val="00607DBF"/>
    <w:rsid w:val="0064404C"/>
    <w:rsid w:val="006452CB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6E648F"/>
    <w:rsid w:val="0073384C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62400"/>
    <w:rsid w:val="00AA0596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A1C53"/>
    <w:rsid w:val="00DD75D2"/>
    <w:rsid w:val="00E0001D"/>
    <w:rsid w:val="00E13CC0"/>
    <w:rsid w:val="00E14AB5"/>
    <w:rsid w:val="00E362B5"/>
    <w:rsid w:val="00E47AAC"/>
    <w:rsid w:val="00E933CA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ndaeb.ca" TargetMode="External"/><Relationship Id="rId47" Type="http://schemas.openxmlformats.org/officeDocument/2006/relationships/hyperlink" Target="http://www.ndaeb.ca/CPE_general_E.php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mandrillapp.com/track/click/30822343/www.thestar.com?p=eyJzIjoiVXFKUXB1S0p0OGEwOElycF9pQlRtTG52VFlRIiwidiI6MSwicCI6IntcInVcIjozMDgyMjM0MyxcInZcIjoxLFwidXJsXCI6XCJodHRwczpcXFwvXFxcL3d3dy50aGVzdGFyLmNvbVxcXC9hbm5pdmVyc2FyeVxcXC8yMDE3XFxcLzEwXFxcLzMwXFxcL2EtZGVjYWRlLWxhdGVyLWphc29uLWpvbmVzLXN0aWxsLXNtaWxpbmctdGhhbmtzLXRvLWdlbmVyb3NpdHktb2Ytc3Rhci1yZWFkZXJzLmh0bWxcIixcImlkXCI6XCI4MWU3MTI5MTA4YTY0NWU4YWQ3YmY2MDUyNTE0MTA0Y1wiLFwidXJsX2lkc1wiOltcIjIyN2I4NDJjZmQyOTkwODIwYzgwMTAwZmY4ODk3MTRlZTNlMjU3YWFcIl19In0" TargetMode="External"/><Relationship Id="rId21" Type="http://schemas.openxmlformats.org/officeDocument/2006/relationships/hyperlink" Target="https://mandrillapp.com/track/click/30822343/www.thestar.com?p=eyJzIjoiVXFKUXB1S0p0OGEwOElycF9pQlRtTG52VFlRIiwidiI6MSwicCI6IntcInVcIjozMDgyMjM0MyxcInZcIjoxLFwidXJsXCI6XCJodHRwczpcXFwvXFxcL3d3dy50aGVzdGFyLmNvbVxcXC9hbm5pdmVyc2FyeVxcXC8yMDE3XFxcLzEwXFxcLzMwXFxcL2EtZGVjYWRlLWxhdGVyLWphc29uLWpvbmVzLXN0aWxsLXNtaWxpbmctdGhhbmtzLXRvLWdlbmVyb3NpdHktb2Ytc3Rhci1yZWFkZXJzLmh0bWxcIixcImlkXCI6XCI4MWU3MTI5MTA4YTY0NWU4YWQ3YmY2MDUyNTE0MTA0Y1wiLFwidXJsX2lkc1wiOltcIjIyN2I4NDJjZmQyOTkwODIwYzgwMTAwZmY4ODk3MTRlZTNlMjU3YWFcIl19In0" TargetMode="External"/><Relationship Id="rId22" Type="http://schemas.openxmlformats.org/officeDocument/2006/relationships/hyperlink" Target="https://mandrillapp.com/track/click/30822343/globalnews.ca?p=eyJzIjoiTmdWZ2VSbXlUZ1hLME9EQVRtVTc2eTVKbnlrIiwidiI6MSwicCI6IntcInVcIjozMDgyMjM0MyxcInZcIjoxLFwidXJsXCI6XCJodHRwczpcXFwvXFxcL2dsb2JhbG5ld3MuY2FcXFwvdmlkZW9cXFwvMzgzMjM4NFxcXC90aGUtbWFuaXRvYmEtZGVudGFsLWFzc29jaWF0aW9uLXNoYXJlcy10aXBzLW9uLWtlZXBpbmcteW91ci1raWRzLXRlZXRoLWluLXRvcC1zaGFwZVxcXC9cIixcImlkXCI6XCI4MWU3MTI5MTA4YTY0NWU4YWQ3YmY2MDUyNTE0MTA0Y1wiLFwidXJsX2lkc1wiOltcImFmMjQxYTQxNDhhMmFlM2FjN2JiZTVhYjIzMmI1ZmUzMGRjZWJjNmJcIl19In0" TargetMode="External"/><Relationship Id="rId23" Type="http://schemas.openxmlformats.org/officeDocument/2006/relationships/hyperlink" Target="https://mandrillapp.com/track/click/30822343/globalnews.ca?p=eyJzIjoiTmdWZ2VSbXlUZ1hLME9EQVRtVTc2eTVKbnlrIiwidiI6MSwicCI6IntcInVcIjozMDgyMjM0MyxcInZcIjoxLFwidXJsXCI6XCJodHRwczpcXFwvXFxcL2dsb2JhbG5ld3MuY2FcXFwvdmlkZW9cXFwvMzgzMjM4NFxcXC90aGUtbWFuaXRvYmEtZGVudGFsLWFzc29jaWF0aW9uLXNoYXJlcy10aXBzLW9uLWtlZXBpbmcteW91ci1raWRzLXRlZXRoLWluLXRvcC1zaGFwZVxcXC9cIixcImlkXCI6XCI4MWU3MTI5MTA4YTY0NWU4YWQ3YmY2MDUyNTE0MTA0Y1wiLFwidXJsX2lkc1wiOltcImFmMjQxYTQxNDhhMmFlM2FjN2JiZTVhYjIzMmI1ZmUzMGRjZWJjNmJcIl19In0" TargetMode="External"/><Relationship Id="rId24" Type="http://schemas.openxmlformats.org/officeDocument/2006/relationships/hyperlink" Target="https://mandrillapp.com/track/click/30822343/www.todaysparent.com?p=eyJzIjoiQ1oyX3hOa1dTb0ZVVXk5b3pmWnlFOTBmX3JRIiwidiI6MSwicCI6IntcInVcIjozMDgyMjM0MyxcInZcIjoxLFwidXJsXCI6XCJodHRwczpcXFwvXFxcL3d3dy50b2RheXNwYXJlbnQuY29tXFxcL2JhYnlcXFwvdGVldGhpbmdcXFwvaWYtdGVldGhpbmctZ2Vscy1hcmUtZGFuZ2Vyb3VzLWhvdy1jYW4taS1yZWxpZXZlLW15LWJhYnlzLXRlZXRoaW5nLXBhaW5cXFwvXCIsXCJpZFwiOlwiODFlNzEyOTEwOGE2NDVlOGFkN2JmNjA1MjUxNDEwNGNcIixcInVybF9pZHNcIjpbXCI1NzRkZmQzNjg1YWM3NWYxZDJlNDU3ZmVhMTE3MzI5YzkyMTg0ZmE3XCJdfSJ9" TargetMode="External"/><Relationship Id="rId25" Type="http://schemas.openxmlformats.org/officeDocument/2006/relationships/hyperlink" Target="https://mandrillapp.com/track/click/30822343/www.todaysparent.com?p=eyJzIjoiQ1oyX3hOa1dTb0ZVVXk5b3pmWnlFOTBmX3JRIiwidiI6MSwicCI6IntcInVcIjozMDgyMjM0MyxcInZcIjoxLFwidXJsXCI6XCJodHRwczpcXFwvXFxcL3d3dy50b2RheXNwYXJlbnQuY29tXFxcL2JhYnlcXFwvdGVldGhpbmdcXFwvaWYtdGVldGhpbmctZ2Vscy1hcmUtZGFuZ2Vyb3VzLWhvdy1jYW4taS1yZWxpZXZlLW15LWJhYnlzLXRlZXRoaW5nLXBhaW5cXFwvXCIsXCJpZFwiOlwiODFlNzEyOTEwOGE2NDVlOGFkN2JmNjA1MjUxNDEwNGNcIixcInVybF9pZHNcIjpbXCI1NzRkZmQzNjg1YWM3NWYxZDJlNDU3ZmVhMTE3MzI5YzkyMTg0ZmE3XCJdfSJ9" TargetMode="External"/><Relationship Id="rId26" Type="http://schemas.openxmlformats.org/officeDocument/2006/relationships/hyperlink" Target="https://mandrillapp.com/track/click/30822343/www.huffingtonpost.ca?p=eyJzIjoiWlktTTNLdU4wTjRkLUFiRTJnZmpwZzVkbG9BIiwidiI6MSwicCI6IntcInVcIjozMDgyMjM0MyxcInZcIjoxLFwidXJsXCI6XCJodHRwOlxcXC9cXFwvd3d3Lmh1ZmZpbmd0b25wb3N0LmNhXFxcLzIwMTdcXFwvMTFcXFwvMDFcXFwvb3JhbC1zZXgtY2FuY2VyX2FfMjMyNjMxNjlcXFwvP3V0bV9ocF9yZWY9Y2EtaG9tZXBhZ2VcIixcImlkXCI6XCI4MWU3MTI5MTA4YTY0NWU4YWQ3YmY2MDUyNTE0MTA0Y1wiLFwidXJsX2lkc1wiOltcIjI4YjM3OGY1M2QyYTk3MDE0ZjE5YmMxZWMxZmQ4Yzk2OTQzMjQ0NGVcIl19In0" TargetMode="External"/><Relationship Id="rId27" Type="http://schemas.openxmlformats.org/officeDocument/2006/relationships/hyperlink" Target="https://mandrillapp.com/track/click/30822343/www.huffingtonpost.ca?p=eyJzIjoiWlktTTNLdU4wTjRkLUFiRTJnZmpwZzVkbG9BIiwidiI6MSwicCI6IntcInVcIjozMDgyMjM0MyxcInZcIjoxLFwidXJsXCI6XCJodHRwOlxcXC9cXFwvd3d3Lmh1ZmZpbmd0b25wb3N0LmNhXFxcLzIwMTdcXFwvMTFcXFwvMDFcXFwvb3JhbC1zZXgtY2FuY2VyX2FfMjMyNjMxNjlcXFwvP3V0bV9ocF9yZWY9Y2EtaG9tZXBhZ2VcIixcImlkXCI6XCI4MWU3MTI5MTA4YTY0NWU4YWQ3YmY2MDUyNTE0MTA0Y1wiLFwidXJsX2lkc1wiOltcIjI4YjM3OGY1M2QyYTk3MDE0ZjE5YmMxZWMxZmQ4Yzk2OTQzMjQ0NGVcIl19In0" TargetMode="External"/><Relationship Id="rId28" Type="http://schemas.openxmlformats.org/officeDocument/2006/relationships/hyperlink" Target="https://mandrillapp.com/track/click/30822343/www.naturalnews.com?p=eyJzIjoiZXZpTER1SmtVY2hHbEtReFhkdktJZHVwLW5RIiwidiI6MSwicCI6IntcInVcIjozMDgyMjM0MyxcInZcIjoxLFwidXJsXCI6XCJodHRwczpcXFwvXFxcL3d3dy5uYXR1cmFsbmV3cy5jb21cXFwvMjAxNy0xMS0wMS1oeWdpZW5lLWlzbnQtZW5vdWdoLXlvdS1tdXN0LW5vdXJpc2gteW91ci10ZWV0aC13aXRoLWEtaGVhbHRoeS1kaWV0LWFjY29yZGluZy10by1vcmFsLWhlYWx0aC1leHBlcnQuaHRtbFwiLFwiaWRcIjpcIjgxZTcxMjkxMDhhNjQ1ZThhZDdiZjYwNTI1MTQxMDRjXCIsXCJ1cmxfaWRzXCI6W1wiMWM3ODRkOTRjYThmZjdiY2Y4OTljZTQyNTQ1ODU3ODM1Mjk1ZWU2NlwiXX0ifQ" TargetMode="External"/><Relationship Id="rId29" Type="http://schemas.openxmlformats.org/officeDocument/2006/relationships/hyperlink" Target="https://mandrillapp.com/track/click/30822343/www.naturalnews.com?p=eyJzIjoiZXZpTER1SmtVY2hHbEtReFhkdktJZHVwLW5RIiwidiI6MSwicCI6IntcInVcIjozMDgyMjM0MyxcInZcIjoxLFwidXJsXCI6XCJodHRwczpcXFwvXFxcL3d3dy5uYXR1cmFsbmV3cy5jb21cXFwvMjAxNy0xMS0wMS1oeWdpZW5lLWlzbnQtZW5vdWdoLXlvdS1tdXN0LW5vdXJpc2gteW91ci10ZWV0aC13aXRoLWEtaGVhbHRoeS1kaWV0LWFjY29yZGluZy10by1vcmFsLWhlYWx0aC1leHBlcnQuaHRtbFwiLFwiaWRcIjpcIjgxZTcxMjkxMDhhNjQ1ZThhZDdiZjYwNTI1MTQxMDRjXCIsXCJ1cmxfaWRzXCI6W1wiMWM3ODRkOTRjYThmZjdiY2Y4OTljZTQyNTQ1ODU3ODM1Mjk1ZWU2Nl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naturalnews.com?p=eyJzIjoiYWRyRkVfMEZwUUZhMEs4ZmpmUjBNalRDa1EwIiwidiI6MSwicCI6IntcInVcIjozMDgyMjM0MyxcInZcIjoxLFwidXJsXCI6XCJodHRwczpcXFwvXFxcL3d3dy5uYXR1cmFsbmV3cy5jb21cXFwvMjAxNy0xMS0wNC1yZXBhaXItZGVjYXllZC10ZWV0aC13aXRoLWJpb2FjdGl2ZS1nbGFzcy10aGF0LXJlbWluZXJhbGl6ZXMtdGVldGgtd2l0aG91dC1mbHVvcmlkZS5odG1sXCIsXCJpZFwiOlwiODFlNzEyOTEwOGE2NDVlOGFkN2JmNjA1MjUxNDEwNGNcIixcInVybF9pZHNcIjpbXCJkNTQzZGZlMjNhNTEyYmI1ZDIyZTAxOGQ2Y2MwYjI0NWQ3YzdjZGJlXCJdfSJ9" TargetMode="External"/><Relationship Id="rId31" Type="http://schemas.openxmlformats.org/officeDocument/2006/relationships/hyperlink" Target="https://mandrillapp.com/track/click/30822343/www.naturalnews.com?p=eyJzIjoiYWRyRkVfMEZwUUZhMEs4ZmpmUjBNalRDa1EwIiwidiI6MSwicCI6IntcInVcIjozMDgyMjM0MyxcInZcIjoxLFwidXJsXCI6XCJodHRwczpcXFwvXFxcL3d3dy5uYXR1cmFsbmV3cy5jb21cXFwvMjAxNy0xMS0wNC1yZXBhaXItZGVjYXllZC10ZWV0aC13aXRoLWJpb2FjdGl2ZS1nbGFzcy10aGF0LXJlbWluZXJhbGl6ZXMtdGVldGgtd2l0aG91dC1mbHVvcmlkZS5odG1sXCIsXCJpZFwiOlwiODFlNzEyOTEwOGE2NDVlOGFkN2JmNjA1MjUxNDEwNGNcIixcInVybF9pZHNcIjpbXCJkNTQzZGZlMjNhNTEyYmI1ZDIyZTAxOGQ2Y2MwYjI0NWQ3YzdjZGJlXCJdfSJ9" TargetMode="External"/><Relationship Id="rId32" Type="http://schemas.openxmlformats.org/officeDocument/2006/relationships/hyperlink" Target="https://mandrillapp.com/track/click/30822343/www.msn.com?p=eyJzIjoib3c1SXk0eTI4czg4TGoyLUJpVHNiMEx0ajZNIiwidiI6MSwicCI6IntcInVcIjozMDgyMjM0MyxcInZcIjoxLFwidXJsXCI6XCJodHRwczpcXFwvXFxcL3d3dy5tc24uY29tXFxcL2ZyLWNhXFxcL3N0eWxlLWRlLXZpZVxcXC9taWV1eC12aXZyZVxcXC9wb3VycXVvaS1tYWwtc2UtbGF2ZXItbGVzLWRlbnRzLWZhdm9yaXNlcmFpdC1sXFx1MjAxOWF2Y1xcXC9hci1BQXVleU5HP3NyY3JlZj1yc3NcIixcImlkXCI6XCI4MWU3MTI5MTA4YTY0NWU4YWQ3YmY2MDUyNTE0MTA0Y1wiLFwidXJsX2lkc1wiOltcImFiYzNlMDI4MzU0ZjUyMzIwYmNmMzYzYWQ1ODk0ZTQ1NTRmOGNlMjlcIl19In0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msn.com?p=eyJzIjoib3c1SXk0eTI4czg4TGoyLUJpVHNiMEx0ajZNIiwidiI6MSwicCI6IntcInVcIjozMDgyMjM0MyxcInZcIjoxLFwidXJsXCI6XCJodHRwczpcXFwvXFxcL3d3dy5tc24uY29tXFxcL2ZyLWNhXFxcL3N0eWxlLWRlLXZpZVxcXC9taWV1eC12aXZyZVxcXC9wb3VycXVvaS1tYWwtc2UtbGF2ZXItbGVzLWRlbnRzLWZhdm9yaXNlcmFpdC1sXFx1MjAxOWF2Y1xcXC9hci1BQXVleU5HP3NyY3JlZj1yc3NcIixcImlkXCI6XCI4MWU3MTI5MTA4YTY0NWU4YWQ3YmY2MDUyNTE0MTA0Y1wiLFwidXJsX2lkc1wiOltcImFiYzNlMDI4MzU0ZjUyMzIwYmNmMzYzYWQ1ODk0ZTQ1NTRmOGNlMjlcIl19In0" TargetMode="External"/><Relationship Id="rId34" Type="http://schemas.openxmlformats.org/officeDocument/2006/relationships/hyperlink" Target="https://mandrillapp.com/track/click/30822343/www.msn.com?p=eyJzIjoiYVU4cHRaRTJFYkY0ZE5fMDRTbHgzWEF5NVZ3IiwidiI6MSwicCI6IntcInVcIjozMDgyMjM0MyxcInZcIjoxLFwidXJsXCI6XCJodHRwczpcXFwvXFxcL3d3dy5tc24uY29tXFxcL2VuLWNhXFxcL2hlYWx0aFxcXC9taW5kYW5kYm9keVxcXC81LWhlYWx0aC1jb25kaXRpb25zLXlvdS1kaWRudC1yZWFsaXNlLXlvdXItZGVudGlzdC1jb3VsZC1zcG90XFxcL2FyLUFBdWhEWlk_bGk9QUFnZ1YwUyZzcmNyZWY9cnNzXCIsXCJpZFwiOlwiODFlNzEyOTEwOGE2NDVlOGFkN2JmNjA1MjUxNDEwNGNcIixcInVybF9pZHNcIjpbXCIwNzE3MjBmYWVjMzcyZGZlNTBmZDQwNmY2NjQxODQxZWE4MGFlMThkXCJdfSJ9" TargetMode="External"/><Relationship Id="rId35" Type="http://schemas.openxmlformats.org/officeDocument/2006/relationships/hyperlink" Target="https://mandrillapp.com/track/click/30822343/www.msn.com?p=eyJzIjoiYVU4cHRaRTJFYkY0ZE5fMDRTbHgzWEF5NVZ3IiwidiI6MSwicCI6IntcInVcIjozMDgyMjM0MyxcInZcIjoxLFwidXJsXCI6XCJodHRwczpcXFwvXFxcL3d3dy5tc24uY29tXFxcL2VuLWNhXFxcL2hlYWx0aFxcXC9taW5kYW5kYm9keVxcXC81LWhlYWx0aC1jb25kaXRpb25zLXlvdS1kaWRudC1yZWFsaXNlLXlvdXItZGVudGlzdC1jb3VsZC1zcG90XFxcL2FyLUFBdWhEWlk_bGk9QUFnZ1YwUyZzcmNyZWY9cnNzXCIsXCJpZFwiOlwiODFlNzEyOTEwOGE2NDVlOGFkN2JmNjA1MjUxNDEwNGNcIixcInVybF9pZHNcIjpbXCIwNzE3MjBmYWVjMzcyZGZlNTBmZDQwNmY2NjQxODQxZWE4MGFlMThkXCJdfSJ9" TargetMode="External"/><Relationship Id="rId36" Type="http://schemas.openxmlformats.org/officeDocument/2006/relationships/hyperlink" Target="http://www.tdinsurance.com/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bc.ca?p=eyJzIjoiRU1fbjQ5ZXpUaThhX3BjdGNjWnQ3Z3h0LUtNIiwidiI6MSwicCI6IntcInVcIjozMDgyMjM0MyxcInZcIjoxLFwidXJsXCI6XCJodHRwOlxcXC9cXFwvd3d3LmNiYy5jYVxcXC9uZXdzXFxcL2hlYWx0aFxcXC9lLWNpZ2FyZXR0ZXMteW91dGgtMS40Mzc3OTQwXCIsXCJpZFwiOlwiODFlNzEyOTEwOGE2NDVlOGFkN2JmNjA1MjUxNDEwNGNcIixcInVybF9pZHNcIjpbXCJjNzNjNGE0ODk4OWU2ZWExYzViZWNlYTcxMzVkNGQ2ZjQzZTE5MzI5XCJdfSJ9" TargetMode="External"/><Relationship Id="rId19" Type="http://schemas.openxmlformats.org/officeDocument/2006/relationships/hyperlink" Target="https://mandrillapp.com/track/click/30822343/www.cbc.ca?p=eyJzIjoiRU1fbjQ5ZXpUaThhX3BjdGNjWnQ3Z3h0LUtNIiwidiI6MSwicCI6IntcInVcIjozMDgyMjM0MyxcInZcIjoxLFwidXJsXCI6XCJodHRwOlxcXC9cXFwvd3d3LmNiYy5jYVxcXC9uZXdzXFxcL2hlYWx0aFxcXC9lLWNpZ2FyZXR0ZXMteW91dGgtMS40Mzc3OTQwXCIsXCJpZFwiOlwiODFlNzEyOTEwOGE2NDVlOGFkN2JmNjA1MjUxNDEwNGNcIixcInVybF9pZHNcIjpbXCJjNzNjNGE0ODk4OWU2ZWExYzViZWNlYTcxMzVkNGQ2ZjQzZTE5MzI5XCJdfSJ9" TargetMode="External"/><Relationship Id="rId37" Type="http://schemas.openxmlformats.org/officeDocument/2006/relationships/image" Target="media/image5.png"/><Relationship Id="rId38" Type="http://schemas.openxmlformats.org/officeDocument/2006/relationships/hyperlink" Target="https://go.td.com/2jJA3Ep" TargetMode="External"/><Relationship Id="rId39" Type="http://schemas.openxmlformats.org/officeDocument/2006/relationships/hyperlink" Target="https://go.td.com/2nGPQIN" TargetMode="External"/><Relationship Id="rId40" Type="http://schemas.openxmlformats.org/officeDocument/2006/relationships/hyperlink" Target="https://www.tdinsurance.com/" TargetMode="External"/><Relationship Id="rId41" Type="http://schemas.openxmlformats.org/officeDocument/2006/relationships/image" Target="media/image6.tiff"/><Relationship Id="rId42" Type="http://schemas.openxmlformats.org/officeDocument/2006/relationships/image" Target="media/image7.tiff"/><Relationship Id="rId43" Type="http://schemas.openxmlformats.org/officeDocument/2006/relationships/hyperlink" Target="http://www.cdaa.ca/" TargetMode="External"/><Relationship Id="rId44" Type="http://schemas.openxmlformats.org/officeDocument/2006/relationships/image" Target="media/image8.png"/><Relationship Id="rId45" Type="http://schemas.openxmlformats.org/officeDocument/2006/relationships/hyperlink" Target="http://www.ndae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912C3-433D-D143-80CA-F0D2734E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2079</Words>
  <Characters>11855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</cp:revision>
  <cp:lastPrinted>2013-05-21T15:23:00Z</cp:lastPrinted>
  <dcterms:created xsi:type="dcterms:W3CDTF">2017-11-08T15:13:00Z</dcterms:created>
  <dcterms:modified xsi:type="dcterms:W3CDTF">2017-11-08T15:29:00Z</dcterms:modified>
</cp:coreProperties>
</file>