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773B50">
            <w:pPr>
              <w:ind w:left="1933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773B50">
            <w:pPr>
              <w:ind w:left="940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773B50">
            <w:pPr>
              <w:ind w:left="940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63C8D25E" w:rsidR="00686132" w:rsidRDefault="00F62882" w:rsidP="00773B50">
            <w:pPr>
              <w:ind w:left="1508" w:right="1556"/>
              <w:jc w:val="center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6327DA5B" w14:textId="71DAB5A9" w:rsidR="00F62882" w:rsidRPr="00686132" w:rsidRDefault="00F62882" w:rsidP="00773B50">
            <w:pPr>
              <w:ind w:left="2075" w:right="1556" w:hanging="567"/>
              <w:jc w:val="center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53A38E60" w14:textId="2F1B2715" w:rsidR="00486AAF" w:rsidRPr="00200FAC" w:rsidRDefault="00486AAF" w:rsidP="00773B50">
            <w:pPr>
              <w:ind w:left="1508" w:right="1556"/>
              <w:jc w:val="center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695FCD4B" w14:textId="2A3B39C4" w:rsidR="003B7D2D" w:rsidRPr="00200FAC" w:rsidRDefault="003E558D" w:rsidP="00773B50">
            <w:pPr>
              <w:ind w:left="1508" w:right="1556"/>
              <w:jc w:val="center"/>
              <w:rPr>
                <w:rFonts w:ascii="Chalkduster" w:hAnsi="Chalkduster"/>
                <w:b/>
                <w:color w:val="00B050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>August 8th, 2018 ** le 8</w:t>
            </w:r>
            <w:r w:rsidR="00F2598E">
              <w:rPr>
                <w:rFonts w:ascii="Chalkduster" w:hAnsi="Chalkduster"/>
                <w:b/>
                <w:color w:val="00B050"/>
                <w:szCs w:val="28"/>
              </w:rPr>
              <w:t>er</w:t>
            </w:r>
            <w:r w:rsidR="00892BB9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 w:rsidR="00F2598E">
              <w:rPr>
                <w:rFonts w:ascii="Chalkduster" w:hAnsi="Chalkduster"/>
                <w:b/>
                <w:color w:val="00B050"/>
                <w:szCs w:val="28"/>
              </w:rPr>
              <w:t>Aout</w:t>
            </w:r>
            <w:proofErr w:type="spellEnd"/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3D23D0F8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 w:right="989"/>
              <w:jc w:val="center"/>
            </w:pPr>
          </w:p>
          <w:p w14:paraId="5FDF6D50" w14:textId="77777777" w:rsidR="00886F70" w:rsidRPr="00B0720D" w:rsidRDefault="00404289" w:rsidP="00773B50">
            <w:pPr>
              <w:widowControl w:val="0"/>
              <w:autoSpaceDE w:val="0"/>
              <w:autoSpaceDN w:val="0"/>
              <w:adjustRightInd w:val="0"/>
              <w:ind w:left="940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0A3E6D0E" w:rsidR="00886F70" w:rsidRPr="00200FAC" w:rsidRDefault="00886F70" w:rsidP="00773B50">
            <w:pPr>
              <w:widowControl w:val="0"/>
              <w:autoSpaceDE w:val="0"/>
              <w:autoSpaceDN w:val="0"/>
              <w:adjustRightInd w:val="0"/>
              <w:ind w:left="940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2C58DC14" w:rsidR="00886F70" w:rsidRPr="00200FAC" w:rsidRDefault="00404289" w:rsidP="00773B50">
            <w:pPr>
              <w:widowControl w:val="0"/>
              <w:autoSpaceDE w:val="0"/>
              <w:autoSpaceDN w:val="0"/>
              <w:adjustRightInd w:val="0"/>
              <w:ind w:left="940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B66EDD9" w:rsidR="00886F70" w:rsidRPr="00200FAC" w:rsidRDefault="00886F70" w:rsidP="00773B50">
            <w:pPr>
              <w:pStyle w:val="Heading3"/>
              <w:ind w:left="940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404289">
              <w:fldChar w:fldCharType="begin"/>
            </w:r>
            <w:r w:rsidR="00404289">
              <w:instrText xml:space="preserve"> HYPERLINK "https://scrubscanada.ca/en/116-dansko" </w:instrText>
            </w:r>
            <w:r w:rsidR="00404289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404289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26BF5C2D" w:rsidR="00B0720D" w:rsidRPr="00200FAC" w:rsidRDefault="00B0720D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7ED95563">
                  <wp:simplePos x="0" y="0"/>
                  <wp:positionH relativeFrom="column">
                    <wp:posOffset>1824955</wp:posOffset>
                  </wp:positionH>
                  <wp:positionV relativeFrom="paragraph">
                    <wp:posOffset>277537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39B532C2" w:rsidR="00886F70" w:rsidRDefault="00886F70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57AF6747" w:rsidR="00200FAC" w:rsidRDefault="00200FAC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391D994B" w:rsidR="00B0720D" w:rsidRDefault="00B0720D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583FB9C" w:rsidR="00B0720D" w:rsidRDefault="00B0720D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F883909" w14:textId="7575D0B8" w:rsidR="00B0720D" w:rsidRDefault="00B0720D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800C3B1" w14:textId="714CD320" w:rsidR="00B0720D" w:rsidRPr="00200FAC" w:rsidRDefault="00B0720D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27CB017A" w:rsidR="00886F70" w:rsidRDefault="00886F70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70B735AF" w14:textId="77777777" w:rsidR="00B0720D" w:rsidRDefault="00B0720D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77777777" w:rsidR="00B0720D" w:rsidRPr="00200FAC" w:rsidRDefault="00B0720D" w:rsidP="00773B50">
            <w:pPr>
              <w:pStyle w:val="Heading3"/>
              <w:ind w:left="940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773B50">
            <w:pPr>
              <w:ind w:left="940" w:right="635" w:firstLine="396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0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1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2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4244960A" w:rsidR="007D789B" w:rsidRPr="00200FAC" w:rsidRDefault="0077000D" w:rsidP="00773B50">
            <w:pPr>
              <w:ind w:left="940" w:right="635" w:firstLine="396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773B50">
            <w:pPr>
              <w:ind w:left="940" w:right="635" w:firstLine="396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773B50">
            <w:pPr>
              <w:ind w:left="940" w:right="635" w:firstLine="396"/>
              <w:rPr>
                <w:rStyle w:val="Strong"/>
                <w:color w:val="FF0000"/>
                <w:szCs w:val="28"/>
              </w:rPr>
            </w:pPr>
          </w:p>
          <w:p w14:paraId="5BE5C11A" w14:textId="77777777" w:rsidR="00200FAC" w:rsidRDefault="00200FAC" w:rsidP="00773B50">
            <w:pPr>
              <w:ind w:left="940" w:right="635" w:firstLine="396"/>
              <w:rPr>
                <w:rStyle w:val="Strong"/>
                <w:color w:val="FF0000"/>
                <w:szCs w:val="28"/>
              </w:rPr>
            </w:pPr>
          </w:p>
          <w:p w14:paraId="182DDDB6" w14:textId="77777777" w:rsidR="00200FAC" w:rsidRDefault="00200FAC" w:rsidP="00773B50">
            <w:pPr>
              <w:ind w:left="940" w:right="635" w:firstLine="396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773B50">
            <w:pPr>
              <w:ind w:left="940" w:right="635" w:firstLine="396"/>
              <w:rPr>
                <w:rStyle w:val="Strong"/>
                <w:color w:val="FF0000"/>
                <w:szCs w:val="28"/>
              </w:rPr>
            </w:pPr>
          </w:p>
          <w:p w14:paraId="56C21EA7" w14:textId="40DBFF53" w:rsidR="00A94813" w:rsidRDefault="00A94813" w:rsidP="00773B50">
            <w:pPr>
              <w:ind w:left="940" w:right="635" w:firstLine="396"/>
              <w:jc w:val="center"/>
              <w:rPr>
                <w:szCs w:val="28"/>
              </w:rPr>
            </w:pPr>
          </w:p>
          <w:p w14:paraId="2076197C" w14:textId="77777777" w:rsidR="00404289" w:rsidRDefault="00404289" w:rsidP="00773B50">
            <w:pPr>
              <w:ind w:left="940" w:right="635" w:firstLine="396"/>
              <w:jc w:val="center"/>
              <w:rPr>
                <w:szCs w:val="28"/>
              </w:rPr>
            </w:pPr>
          </w:p>
          <w:p w14:paraId="3F16B268" w14:textId="77777777" w:rsidR="00404289" w:rsidRDefault="00404289" w:rsidP="00773B50">
            <w:pPr>
              <w:ind w:left="940" w:right="635" w:firstLine="396"/>
              <w:jc w:val="center"/>
              <w:rPr>
                <w:szCs w:val="28"/>
              </w:rPr>
            </w:pPr>
          </w:p>
          <w:p w14:paraId="2447A827" w14:textId="52DEE007" w:rsidR="00871A92" w:rsidRPr="00871A92" w:rsidRDefault="00404289" w:rsidP="00404289">
            <w:pPr>
              <w:ind w:left="940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4B455451" wp14:editId="17E68CF2">
                  <wp:extent cx="5333280" cy="936576"/>
                  <wp:effectExtent l="0" t="0" r="127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961" cy="94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F8E90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US"/>
              </w:rPr>
            </w:pPr>
          </w:p>
          <w:p w14:paraId="446CFEC2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US"/>
              </w:rPr>
            </w:pPr>
          </w:p>
          <w:p w14:paraId="2511BA2C" w14:textId="77777777" w:rsidR="00773B50" w:rsidRP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773B50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US"/>
              </w:rPr>
              <w:t>Oral Health</w:t>
            </w:r>
          </w:p>
          <w:p w14:paraId="3420004E" w14:textId="20537C98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73B50" w14:paraId="2049E3A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AB86D67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26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Diet rich in whole grain carbohydrates less likely to damage oral health</w:t>
                    </w:r>
                  </w:hyperlink>
                </w:p>
              </w:tc>
            </w:tr>
            <w:tr w:rsidR="00773B50" w14:paraId="0459C89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DB06D31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www.news-medical.net</w:t>
                  </w:r>
                  <w:r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August 7th, 2018</w:t>
                  </w:r>
                </w:p>
              </w:tc>
            </w:tr>
            <w:tr w:rsidR="00773B50" w14:paraId="4DDE909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3722ABF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27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E5DDB53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73B50" w14:paraId="11FBF05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1B403A1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28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How Much Sugar You’re Actually Drinking, From Green Juice To Lattes</w:t>
                    </w:r>
                  </w:hyperlink>
                </w:p>
              </w:tc>
            </w:tr>
            <w:tr w:rsidR="00773B50" w14:paraId="162F2BF0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940CE18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www.huffingtonpost.ca</w:t>
                  </w:r>
                  <w:r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August 5th, 2018</w:t>
                  </w:r>
                </w:p>
              </w:tc>
            </w:tr>
            <w:tr w:rsidR="00773B50" w14:paraId="0A2515E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AB55906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29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BC6B0F0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73B50" w14:paraId="38054F2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07EB57D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0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Researchers have developed a new way to regenerate dental enamel</w:t>
                    </w:r>
                  </w:hyperlink>
                </w:p>
              </w:tc>
            </w:tr>
            <w:tr w:rsidR="00773B50" w14:paraId="70513982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EB99335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www.naturalnews.com</w:t>
                  </w:r>
                  <w:r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August 5th, 2018</w:t>
                  </w:r>
                </w:p>
              </w:tc>
            </w:tr>
            <w:tr w:rsidR="00773B50" w14:paraId="74B38C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7182796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1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733DA17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73B50" w14:paraId="0EC26EE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B426FA9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2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Dental Plaque is No Match for Catalytic Nanoparticles</w:t>
                    </w:r>
                  </w:hyperlink>
                </w:p>
              </w:tc>
            </w:tr>
            <w:tr w:rsidR="00773B50" w14:paraId="5C71FB3D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4264D58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August 5th, 2018</w:t>
                  </w:r>
                </w:p>
              </w:tc>
            </w:tr>
            <w:tr w:rsidR="00773B50" w14:paraId="3914CD7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BC03DEF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3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E1A5D29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73B50" w14:paraId="14522D3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474EA6E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4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Risk Factors in Implant Dentistry: Operator Related Risk Factors</w:t>
                    </w:r>
                  </w:hyperlink>
                </w:p>
              </w:tc>
            </w:tr>
            <w:tr w:rsidR="00773B50" w14:paraId="6C05E3E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F9E6E9A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August 5th, 2018</w:t>
                  </w:r>
                </w:p>
              </w:tc>
            </w:tr>
            <w:tr w:rsidR="00773B50" w14:paraId="3C239E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906276F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5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D8356EF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73B50" w14:paraId="1E81F7E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2AAD388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6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Power of Healing</w:t>
                    </w:r>
                  </w:hyperlink>
                </w:p>
              </w:tc>
            </w:tr>
            <w:tr w:rsidR="00773B50" w14:paraId="33563DB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B10172E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August 5th, 2018</w:t>
                  </w:r>
                </w:p>
              </w:tc>
            </w:tr>
            <w:tr w:rsidR="00773B50" w14:paraId="155E3E8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E8B6995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7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B910912" w14:textId="77777777" w:rsidR="00773B50" w:rsidRDefault="00773B50" w:rsidP="00773B50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73B50" w14:paraId="6FDD131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615DD71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8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Intraosseous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Local Anesthesia Revisited</w:t>
                    </w:r>
                  </w:hyperlink>
                </w:p>
              </w:tc>
            </w:tr>
            <w:tr w:rsidR="00773B50" w14:paraId="121F8B4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F32276F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August 5th, 2018</w:t>
                  </w:r>
                </w:p>
              </w:tc>
            </w:tr>
            <w:tr w:rsidR="00773B50" w14:paraId="3B1CEF8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F2F780A" w14:textId="77777777" w:rsidR="00773B50" w:rsidRDefault="00773B50" w:rsidP="00773B50">
                  <w:pPr>
                    <w:widowControl w:val="0"/>
                    <w:autoSpaceDE w:val="0"/>
                    <w:autoSpaceDN w:val="0"/>
                    <w:adjustRightInd w:val="0"/>
                    <w:ind w:left="940"/>
                    <w:rPr>
                      <w:rFonts w:ascii="Helvetica Neue" w:hAnsi="Helvetica Neue" w:cs="Helvetica Neue"/>
                      <w:sz w:val="36"/>
                      <w:szCs w:val="36"/>
                      <w:lang w:val="en-US"/>
                    </w:rPr>
                  </w:pPr>
                  <w:hyperlink r:id="rId39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F8D274B" w14:textId="3BBA48EE" w:rsidR="00686132" w:rsidRPr="00A4735B" w:rsidRDefault="00B0720D" w:rsidP="004E12AA">
            <w:pPr>
              <w:tabs>
                <w:tab w:val="left" w:pos="1020"/>
              </w:tabs>
              <w:ind w:left="583" w:right="491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ab/>
            </w: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E75A5B">
              <w:trPr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p w14:paraId="14587F3F" w14:textId="07A28516" w:rsidR="00647ED9" w:rsidRPr="00A800EC" w:rsidRDefault="00647ED9" w:rsidP="00647ED9">
                  <w:pPr>
                    <w:pStyle w:val="Default"/>
                    <w:rPr>
                      <w:rFonts w:ascii="Arial" w:hAnsi="Arial" w:cs="Arial"/>
                    </w:rPr>
                  </w:pP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3A01FB64" w14:textId="17D4815E" w:rsidR="006B0D10" w:rsidRDefault="00404289" w:rsidP="003E558D">
                  <w:pPr>
                    <w:pStyle w:val="Default"/>
                    <w:ind w:left="988"/>
                    <w:rPr>
                      <w:b/>
                      <w:bCs/>
                      <w:color w:val="17AC1C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Sunscreen</w:t>
                  </w:r>
                  <w:r>
                    <w:rPr>
                      <w:rFonts w:ascii="MS Mincho" w:eastAsia="MS Mincho" w:hAnsi="MS Mincho" w:cs="MS Mincho"/>
                      <w:sz w:val="26"/>
                      <w:szCs w:val="26"/>
                    </w:rPr>
                    <w:t>✔</w:t>
                  </w:r>
                  <w:r>
                    <w:rPr>
                      <w:sz w:val="26"/>
                      <w:szCs w:val="26"/>
                    </w:rPr>
                    <w:t>Sunglasses</w:t>
                  </w:r>
                  <w:r>
                    <w:rPr>
                      <w:rFonts w:ascii="MS Mincho" w:eastAsia="MS Mincho" w:hAnsi="MS Mincho" w:cs="MS Mincho"/>
                      <w:sz w:val="26"/>
                      <w:szCs w:val="26"/>
                    </w:rPr>
                    <w:t>✔</w:t>
                  </w:r>
                  <w:r>
                    <w:rPr>
                      <w:sz w:val="26"/>
                      <w:szCs w:val="26"/>
                    </w:rPr>
                    <w:t>Travel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insurance?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Proper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preparation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is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the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key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to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a terrific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trip.To</w:t>
                  </w:r>
                  <w:proofErr w:type="spellEnd"/>
                  <w:proofErr w:type="gramEnd"/>
                  <w:r>
                    <w:rPr>
                      <w:sz w:val="26"/>
                      <w:szCs w:val="26"/>
                    </w:rPr>
                    <w:t xml:space="preserve"> make your trip as safe as possible, affinity program partner TD Insurance has some important tips to co</w:t>
                  </w:r>
                  <w:r>
                    <w:rPr>
                      <w:sz w:val="26"/>
                      <w:szCs w:val="26"/>
                    </w:rPr>
                    <w:t xml:space="preserve">nsider. #ad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► </w:t>
                  </w:r>
                  <w:hyperlink r:id="rId42" w:history="1">
                    <w:r w:rsidRPr="00155C82">
                      <w:rPr>
                        <w:rStyle w:val="Hyperlink"/>
                        <w:b/>
                        <w:bCs/>
                        <w:sz w:val="26"/>
                        <w:szCs w:val="26"/>
                      </w:rPr>
                      <w:t>https://go.td.com/2tqbwKM</w:t>
                    </w:r>
                  </w:hyperlink>
                  <w:r>
                    <w:rPr>
                      <w:b/>
                      <w:bCs/>
                      <w:color w:val="17AC1C"/>
                      <w:sz w:val="26"/>
                      <w:szCs w:val="26"/>
                    </w:rPr>
                    <w:t> </w:t>
                  </w:r>
                </w:p>
                <w:p w14:paraId="106A4BE3" w14:textId="77777777" w:rsidR="00404289" w:rsidRDefault="00404289" w:rsidP="003E558D">
                  <w:pPr>
                    <w:pStyle w:val="Default"/>
                    <w:ind w:left="988"/>
                    <w:rPr>
                      <w:b/>
                      <w:bCs/>
                      <w:color w:val="17AC1C"/>
                      <w:sz w:val="26"/>
                      <w:szCs w:val="26"/>
                    </w:rPr>
                  </w:pPr>
                </w:p>
                <w:p w14:paraId="4E73BCCD" w14:textId="5EB938BE" w:rsidR="00404289" w:rsidRDefault="00404289" w:rsidP="00404289">
                  <w:pPr>
                    <w:pStyle w:val="Default"/>
                    <w:ind w:left="988"/>
                    <w:rPr>
                      <w:b/>
                      <w:bCs/>
                      <w:color w:val="17AC1C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Écra</w:t>
                  </w:r>
                  <w:r w:rsidRPr="00404289">
                    <w:rPr>
                      <w:rFonts w:asciiTheme="majorHAnsi" w:hAnsiTheme="majorHAnsi"/>
                    </w:rPr>
                    <w:t>n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solair</w:t>
                  </w:r>
                  <w:r w:rsidRPr="00404289">
                    <w:rPr>
                      <w:rFonts w:asciiTheme="majorHAnsi" w:hAnsiTheme="majorHAnsi"/>
                    </w:rPr>
                    <w:t>e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 xml:space="preserve"> </w:t>
                  </w:r>
                  <w:r w:rsidRPr="00404289">
                    <w:rPr>
                      <w:rFonts w:ascii="MS Mincho" w:eastAsia="MS Mincho" w:hAnsi="MS Mincho" w:cs="MS Mincho"/>
                    </w:rPr>
                    <w:t>✔</w:t>
                  </w:r>
                  <w:r>
                    <w:rPr>
                      <w:rFonts w:asciiTheme="majorHAnsi" w:hAnsiTheme="majorHAnsi"/>
                    </w:rPr>
                    <w:t xml:space="preserve"> Lunette</w:t>
                  </w:r>
                  <w:r w:rsidRPr="00404289">
                    <w:rPr>
                      <w:rFonts w:asciiTheme="majorHAnsi" w:hAnsiTheme="majorHAnsi"/>
                    </w:rPr>
                    <w:t xml:space="preserve">s </w:t>
                  </w:r>
                  <w:r>
                    <w:rPr>
                      <w:rFonts w:asciiTheme="majorHAnsi" w:hAnsiTheme="majorHAnsi"/>
                    </w:rPr>
                    <w:t>d</w:t>
                  </w:r>
                  <w:r w:rsidRPr="00404289">
                    <w:rPr>
                      <w:rFonts w:asciiTheme="majorHAnsi" w:hAnsiTheme="majorHAnsi"/>
                    </w:rPr>
                    <w:t xml:space="preserve">e </w:t>
                  </w:r>
                  <w:proofErr w:type="spellStart"/>
                  <w:r>
                    <w:rPr>
                      <w:rFonts w:asciiTheme="majorHAnsi" w:hAnsiTheme="majorHAnsi"/>
                    </w:rPr>
                    <w:t>solei</w:t>
                  </w:r>
                  <w:r w:rsidRPr="00404289">
                    <w:rPr>
                      <w:rFonts w:asciiTheme="majorHAnsi" w:hAnsiTheme="majorHAnsi"/>
                    </w:rPr>
                    <w:t>l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 xml:space="preserve"> </w:t>
                  </w:r>
                  <w:r w:rsidRPr="00404289">
                    <w:rPr>
                      <w:rFonts w:ascii="MS Mincho" w:eastAsia="MS Mincho" w:hAnsi="MS Mincho" w:cs="MS Mincho"/>
                    </w:rPr>
                    <w:t>✔</w:t>
                  </w:r>
                  <w:r>
                    <w:rPr>
                      <w:rFonts w:asciiTheme="majorHAnsi" w:hAnsiTheme="majorHAnsi"/>
                    </w:rPr>
                    <w:t xml:space="preserve"> Assuranc</w:t>
                  </w:r>
                  <w:r w:rsidRPr="00404289">
                    <w:rPr>
                      <w:rFonts w:asciiTheme="majorHAnsi" w:hAnsiTheme="majorHAnsi"/>
                    </w:rPr>
                    <w:t xml:space="preserve">e </w:t>
                  </w:r>
                  <w:r>
                    <w:rPr>
                      <w:rFonts w:asciiTheme="majorHAnsi" w:hAnsiTheme="majorHAnsi"/>
                    </w:rPr>
                    <w:t xml:space="preserve">voyage? </w:t>
                  </w:r>
                  <w:proofErr w:type="spellStart"/>
                  <w:r>
                    <w:rPr>
                      <w:rFonts w:asciiTheme="majorHAnsi" w:hAnsiTheme="majorHAnsi"/>
                    </w:rPr>
                    <w:t>Une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préparation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adéquate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est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le secret d’un </w:t>
                  </w:r>
                  <w:proofErr w:type="gramStart"/>
                  <w:r>
                    <w:rPr>
                      <w:rFonts w:asciiTheme="majorHAnsi" w:hAnsiTheme="majorHAnsi"/>
                    </w:rPr>
                    <w:t>voya</w:t>
                  </w:r>
                  <w:r w:rsidRPr="00404289">
                    <w:rPr>
                      <w:rFonts w:asciiTheme="majorHAnsi" w:hAnsiTheme="majorHAnsi"/>
                    </w:rPr>
                    <w:t>ge</w:t>
                  </w:r>
                  <w:proofErr w:type="gramEnd"/>
                  <w:r w:rsidRPr="00404289">
                    <w:rPr>
                      <w:rFonts w:asciiTheme="majorHAnsi" w:hAnsiTheme="majorHAnsi"/>
                    </w:rPr>
                    <w:t xml:space="preserve"> formidable. 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Voici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quelques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conseils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 xml:space="preserve"> de 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notre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partenaire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 xml:space="preserve"> de programme 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d’affinité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>, TD Assurance, pour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404289">
                    <w:rPr>
                      <w:rFonts w:asciiTheme="majorHAnsi" w:hAnsiTheme="majorHAnsi"/>
                    </w:rPr>
                    <w:t>voyager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404289">
                    <w:rPr>
                      <w:rFonts w:asciiTheme="majorHAnsi" w:hAnsiTheme="majorHAnsi"/>
                    </w:rPr>
                    <w:t xml:space="preserve">en 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toute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sécurité</w:t>
                  </w:r>
                  <w:proofErr w:type="spellEnd"/>
                  <w:r w:rsidRPr="00404289">
                    <w:rPr>
                      <w:rFonts w:asciiTheme="majorHAnsi" w:hAnsiTheme="majorHAnsi"/>
                    </w:rPr>
                    <w:t>. #</w:t>
                  </w:r>
                  <w:proofErr w:type="spellStart"/>
                  <w:r w:rsidRPr="00404289">
                    <w:rPr>
                      <w:rFonts w:asciiTheme="majorHAnsi" w:hAnsiTheme="majorHAnsi"/>
                    </w:rPr>
                    <w:t>publicité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► </w:t>
                  </w:r>
                  <w:r>
                    <w:rPr>
                      <w:b/>
                      <w:bCs/>
                      <w:color w:val="17AC1C"/>
                      <w:sz w:val="26"/>
                      <w:szCs w:val="26"/>
                    </w:rPr>
                    <w:t>https://go.td.com/2xAsDKH </w:t>
                  </w:r>
                </w:p>
                <w:p w14:paraId="7ED318BE" w14:textId="73A83A61" w:rsidR="00404289" w:rsidRPr="009C2474" w:rsidRDefault="00404289" w:rsidP="00404289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1B7D9176" w14:textId="77777777" w:rsidR="00B0720D" w:rsidRDefault="00B0720D" w:rsidP="003E558D">
      <w:pPr>
        <w:rPr>
          <w:sz w:val="22"/>
          <w:szCs w:val="22"/>
        </w:rPr>
      </w:pPr>
    </w:p>
    <w:sectPr w:rsid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3E558D"/>
    <w:rsid w:val="003E7695"/>
    <w:rsid w:val="00404289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48F"/>
    <w:rsid w:val="0073384C"/>
    <w:rsid w:val="00750D29"/>
    <w:rsid w:val="007511FE"/>
    <w:rsid w:val="0077000D"/>
    <w:rsid w:val="00772705"/>
    <w:rsid w:val="00773B50"/>
    <w:rsid w:val="0078387A"/>
    <w:rsid w:val="007905D5"/>
    <w:rsid w:val="00792A55"/>
    <w:rsid w:val="00795146"/>
    <w:rsid w:val="00795326"/>
    <w:rsid w:val="007D789B"/>
    <w:rsid w:val="0082207B"/>
    <w:rsid w:val="008347C7"/>
    <w:rsid w:val="00857E5E"/>
    <w:rsid w:val="00870924"/>
    <w:rsid w:val="00871A92"/>
    <w:rsid w:val="00886F70"/>
    <w:rsid w:val="00892BB9"/>
    <w:rsid w:val="0089722A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mailto:info@cdaa.ca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mandrillapp.com/track/click/30822343/www.news-medical.net?p=eyJzIjoid3FVWnp4SFhuVGxBV1hzSHlpS2hZXzhhME5rIiwidiI6MSwicCI6IntcInVcIjozMDgyMjM0MyxcInZcIjoxLFwidXJsXCI6XCJodHRwczpcXFwvXFxcL3d3dy5uZXdzLW1lZGljYWwubmV0XFxcL25ld3NcXFwvMjAxODA4MDdcXFwvRGlldC1yaWNoLWluLXdob2xlLWdyYWluLWNhcmJvaHlkcmF0ZXMtbGVzcy1saWtlbHktdG8tZGFtYWdlLW9yYWwtaGVhbHRoLmFzcHhcIixcImlkXCI6XCJkZTBmOGQyZTNkOTM0ODM0YjVkZDk1ZDFmYTQwMjk0MVwiLFwidXJsX2lkc1wiOltcImJlNzRhMDVmMzIyODk4YzYzNWFhNzBhMTkxNTQzNTdlMDdmODEyYjhcIl19In0" TargetMode="External"/><Relationship Id="rId27" Type="http://schemas.openxmlformats.org/officeDocument/2006/relationships/hyperlink" Target="https://mandrillapp.com/track/click/30822343/www.news-medical.net?p=eyJzIjoid3FVWnp4SFhuVGxBV1hzSHlpS2hZXzhhME5rIiwidiI6MSwicCI6IntcInVcIjozMDgyMjM0MyxcInZcIjoxLFwidXJsXCI6XCJodHRwczpcXFwvXFxcL3d3dy5uZXdzLW1lZGljYWwubmV0XFxcL25ld3NcXFwvMjAxODA4MDdcXFwvRGlldC1yaWNoLWluLXdob2xlLWdyYWluLWNhcmJvaHlkcmF0ZXMtbGVzcy1saWtlbHktdG8tZGFtYWdlLW9yYWwtaGVhbHRoLmFzcHhcIixcImlkXCI6XCJkZTBmOGQyZTNkOTM0ODM0YjVkZDk1ZDFmYTQwMjk0MVwiLFwidXJsX2lkc1wiOltcImJlNzRhMDVmMzIyODk4YzYzNWFhNzBhMTkxNTQzNTdlMDdmODEyYjhcIl19In0" TargetMode="External"/><Relationship Id="rId28" Type="http://schemas.openxmlformats.org/officeDocument/2006/relationships/hyperlink" Target="https://mandrillapp.com/track/click/30822343/www.huffingtonpost.ca?p=eyJzIjoiYjE2UTJSbnBBZWpGb3BiQTNNeGgzckxnUUQ4IiwidiI6MSwicCI6IntcInVcIjozMDgyMjM0MyxcInZcIjoxLFwidXJsXCI6XCJodHRwczpcXFwvXFxcL3d3dy5odWZmaW5ndG9ucG9zdC5jYVxcXC9lbnRyeVxcXC9ob3ctbXVjaC1zdWdhci1pbi1kcmlua3NfdXNfNWI1ODgyNDllNGIwZmQ1YzczY2FhZTFiP3V0bV9ocF9yZWY9Y2EtdGFzdGVcIixcImlkXCI6XCJkZTBmOGQyZTNkOTM0ODM0YjVkZDk1ZDFmYTQwMjk0MVwiLFwidXJsX2lkc1wiOltcImUwYjc0NDllZThjMTgzYmViNmExNmJkMDc1NmJlNjE5YzgwMmVlMGFcIl19In0" TargetMode="External"/><Relationship Id="rId29" Type="http://schemas.openxmlformats.org/officeDocument/2006/relationships/hyperlink" Target="https://mandrillapp.com/track/click/30822343/www.huffingtonpost.ca?p=eyJzIjoiYjE2UTJSbnBBZWpGb3BiQTNNeGgzckxnUUQ4IiwidiI6MSwicCI6IntcInVcIjozMDgyMjM0MyxcInZcIjoxLFwidXJsXCI6XCJodHRwczpcXFwvXFxcL3d3dy5odWZmaW5ndG9ucG9zdC5jYVxcXC9lbnRyeVxcXC9ob3ctbXVjaC1zdWdhci1pbi1kcmlua3NfdXNfNWI1ODgyNDllNGIwZmQ1YzczY2FhZTFiP3V0bV9ocF9yZWY9Y2EtdGFzdGVcIixcImlkXCI6XCJkZTBmOGQyZTNkOTM0ODM0YjVkZDk1ZDFmYTQwMjk0MVwiLFwidXJsX2lkc1wiOltcImUwYjc0NDllZThjMTgzYmViNmExNmJkMDc1NmJlNjE5YzgwMmVlMGFcIl19In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naturalnews.com?p=eyJzIjoiWGV3RDkzT280UHJLOGxvc0lSSkpCbkN0X0h3IiwidiI6MSwicCI6IntcInVcIjozMDgyMjM0MyxcInZcIjoxLFwidXJsXCI6XCJodHRwczpcXFwvXFxcL3d3dy5uYXR1cmFsbmV3cy5jb21cXFwvMjAxOC0wNy0zMS1yZXNlYXJjaGVycy1oYXZlLWRldmVsb3BlZC1hLW5ldy13YXktdG8tcmVnZW5lcmF0ZS1kZW50YWwtZW5hbWVsLmh0bWxcIixcImlkXCI6XCJkZTBmOGQyZTNkOTM0ODM0YjVkZDk1ZDFmYTQwMjk0MVwiLFwidXJsX2lkc1wiOltcIjk4N2MzNTljN2VkMjBjYWMyNDA4Nzg2MzEwZWE3MmM0MmE1ZGE0ZDBcIl19In0" TargetMode="External"/><Relationship Id="rId31" Type="http://schemas.openxmlformats.org/officeDocument/2006/relationships/hyperlink" Target="https://mandrillapp.com/track/click/30822343/www.naturalnews.com?p=eyJzIjoiWGV3RDkzT280UHJLOGxvc0lSSkpCbkN0X0h3IiwidiI6MSwicCI6IntcInVcIjozMDgyMjM0MyxcInZcIjoxLFwidXJsXCI6XCJodHRwczpcXFwvXFxcL3d3dy5uYXR1cmFsbmV3cy5jb21cXFwvMjAxOC0wNy0zMS1yZXNlYXJjaGVycy1oYXZlLWRldmVsb3BlZC1hLW5ldy13YXktdG8tcmVnZW5lcmF0ZS1kZW50YWwtZW5hbWVsLmh0bWxcIixcImlkXCI6XCJkZTBmOGQyZTNkOTM0ODM0YjVkZDk1ZDFmYTQwMjk0MVwiLFwidXJsX2lkc1wiOltcIjk4N2MzNTljN2VkMjBjYWMyNDA4Nzg2MzEwZWE3MmM0MmE1ZGE0ZDBcIl19In0" TargetMode="External"/><Relationship Id="rId32" Type="http://schemas.openxmlformats.org/officeDocument/2006/relationships/hyperlink" Target="https://mandrillapp.com/track/click/30822343/www.oralhealthgroup.com?p=eyJzIjoiSTBBOG5nd0dHSFFVUmIySksta2phdVZJc3E4IiwidiI6MSwicCI6IntcInVcIjozMDgyMjM0MyxcInZcIjoxLFwidXJsXCI6XCJodHRwczpcXFwvXFxcL3d3dy5vcmFsaGVhbHRoZ3JvdXAuY29tXFxcL25ld3NcXFwvZGVudGFsLXBsYXF1ZS1uby1tYXRjaC1jYXRhbHl0aWMtbmFub3BhcnRpY2xlcy0xMDAzOTM2Mzg0XFxcL1wiLFwiaWRcIjpcImRlMGY4ZDJlM2Q5MzQ4MzRiNWRkOTVkMWZhNDAyOTQxXCIsXCJ1cmxfaWRzXCI6W1wiM2I0OTcwZThkZjM0ZmY3Y2RlMzE5MjI5NDE4MzljMzVkMmRlNjkwM1wiXX0ifQ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oralhealthgroup.com?p=eyJzIjoiSTBBOG5nd0dHSFFVUmIySksta2phdVZJc3E4IiwidiI6MSwicCI6IntcInVcIjozMDgyMjM0MyxcInZcIjoxLFwidXJsXCI6XCJodHRwczpcXFwvXFxcL3d3dy5vcmFsaGVhbHRoZ3JvdXAuY29tXFxcL25ld3NcXFwvZGVudGFsLXBsYXF1ZS1uby1tYXRjaC1jYXRhbHl0aWMtbmFub3BhcnRpY2xlcy0xMDAzOTM2Mzg0XFxcL1wiLFwiaWRcIjpcImRlMGY4ZDJlM2Q5MzQ4MzRiNWRkOTVkMWZhNDAyOTQxXCIsXCJ1cmxfaWRzXCI6W1wiM2I0OTcwZThkZjM0ZmY3Y2RlMzE5MjI5NDE4MzljMzVkMmRlNjkwM1wiXX0ifQ" TargetMode="External"/><Relationship Id="rId34" Type="http://schemas.openxmlformats.org/officeDocument/2006/relationships/hyperlink" Target="https://mandrillapp.com/track/click/30822343/www.oralhealthgroup.com?p=eyJzIjoiaXh3R0M2WjZPaTVCZ1BuTVFiY1ppS01fX0gwIiwidiI6MSwicCI6IntcInVcIjozMDgyMjM0MyxcInZcIjoxLFwidXJsXCI6XCJodHRwczpcXFwvXFxcL3d3dy5vcmFsaGVhbHRoZ3JvdXAuY29tXFxcL2ZlYXR1cmVzXFxcL3Jpc2stZmFjdG9ycy1pbXBsYW50LWRlbnRpc3RyeS1vcGVyYXRvci1yZWxhdGVkLXJpc2stZmFjdG9yc1xcXC9cIixcImlkXCI6XCJkZTBmOGQyZTNkOTM0ODM0YjVkZDk1ZDFmYTQwMjk0MVwiLFwidXJsX2lkc1wiOltcIjAzY2RhYzA1YzE3ZGM5ZjQ1ZTBlMzI2Y2YwYTVmZjE2ZDBkYmUyOWVcIl19In0" TargetMode="External"/><Relationship Id="rId35" Type="http://schemas.openxmlformats.org/officeDocument/2006/relationships/hyperlink" Target="https://mandrillapp.com/track/click/30822343/www.oralhealthgroup.com?p=eyJzIjoiaXh3R0M2WjZPaTVCZ1BuTVFiY1ppS01fX0gwIiwidiI6MSwicCI6IntcInVcIjozMDgyMjM0MyxcInZcIjoxLFwidXJsXCI6XCJodHRwczpcXFwvXFxcL3d3dy5vcmFsaGVhbHRoZ3JvdXAuY29tXFxcL2ZlYXR1cmVzXFxcL3Jpc2stZmFjdG9ycy1pbXBsYW50LWRlbnRpc3RyeS1vcGVyYXRvci1yZWxhdGVkLXJpc2stZmFjdG9yc1xcXC9cIixcImlkXCI6XCJkZTBmOGQyZTNkOTM0ODM0YjVkZDk1ZDFmYTQwMjk0MVwiLFwidXJsX2lkc1wiOltcIjAzY2RhYzA1YzE3ZGM5ZjQ1ZTBlMzI2Y2YwYTVmZjE2ZDBkYmUyOWVcIl19In0" TargetMode="External"/><Relationship Id="rId36" Type="http://schemas.openxmlformats.org/officeDocument/2006/relationships/hyperlink" Target="https://mandrillapp.com/track/click/30822343/www.oralhealthgroup.com?p=eyJzIjoiaGtVVTNCa2dWU0pocXlOTlFOaTZzMEtPcDJjIiwidiI6MSwicCI6IntcInVcIjozMDgyMjM0MyxcInZcIjoxLFwidXJsXCI6XCJodHRwczpcXFwvXFxcL3d3dy5vcmFsaGVhbHRoZ3JvdXAuY29tXFxcL2ZlYXR1cmVzXFxcL3Bvd2VyLW9mLWhlYWxpbmdcXFwvXCIsXCJpZFwiOlwiZGUwZjhkMmUzZDkzNDgzNGI1ZGQ5NWQxZmE0MDI5NDFcIixcInVybF9pZHNcIjpbXCJkN2EzMGQ0MjlmYTEwYWI4YWIyZWU2OWQ3ZDc4OTY2YzFiZmIyMzlhXCJdfSJ9" TargetMode="Externa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gif"/><Relationship Id="rId37" Type="http://schemas.openxmlformats.org/officeDocument/2006/relationships/hyperlink" Target="https://mandrillapp.com/track/click/30822343/www.oralhealthgroup.com?p=eyJzIjoiaGtVVTNCa2dWU0pocXlOTlFOaTZzMEtPcDJjIiwidiI6MSwicCI6IntcInVcIjozMDgyMjM0MyxcInZcIjoxLFwidXJsXCI6XCJodHRwczpcXFwvXFxcL3d3dy5vcmFsaGVhbHRoZ3JvdXAuY29tXFxcL2ZlYXR1cmVzXFxcL3Bvd2VyLW9mLWhlYWxpbmdcXFwvXCIsXCJpZFwiOlwiZGUwZjhkMmUzZDkzNDgzNGI1ZGQ5NWQxZmE0MDI5NDFcIixcInVybF9pZHNcIjpbXCJkN2EzMGQ0MjlmYTEwYWI4YWIyZWU2OWQ3ZDc4OTY2YzFiZmIyMzlhXCJdfSJ9" TargetMode="External"/><Relationship Id="rId38" Type="http://schemas.openxmlformats.org/officeDocument/2006/relationships/hyperlink" Target="https://mandrillapp.com/track/click/30822343/www.oralhealthgroup.com?p=eyJzIjoicGk0c3k4bGdwc21rc1RHTEJkTmVFelpJOXlVIiwidiI6MSwicCI6IntcInVcIjozMDgyMjM0MyxcInZcIjoxLFwidXJsXCI6XCJodHRwczpcXFwvXFxcL3d3dy5vcmFsaGVhbHRoZ3JvdXAuY29tXFxcL2ZlYXR1cmVzXFxcL2ludHJhb3NzZW91cy1sb2NhbC1hbmVzdGhlc2lhLXJldmlzaXRlZFxcXC9cIixcImlkXCI6XCJkZTBmOGQyZTNkOTM0ODM0YjVkZDk1ZDFmYTQwMjk0MVwiLFwidXJsX2lkc1wiOltcImUyZmZkMTQ5Mzg3MGEzOGUyODM3ZjRhNjQzMDMyMGJlMGEyZDRhYjBcIl19In0" TargetMode="External"/><Relationship Id="rId39" Type="http://schemas.openxmlformats.org/officeDocument/2006/relationships/hyperlink" Target="https://mandrillapp.com/track/click/30822343/www.oralhealthgroup.com?p=eyJzIjoicGk0c3k4bGdwc21rc1RHTEJkTmVFelpJOXlVIiwidiI6MSwicCI6IntcInVcIjozMDgyMjM0MyxcInZcIjoxLFwidXJsXCI6XCJodHRwczpcXFwvXFxcL3d3dy5vcmFsaGVhbHRoZ3JvdXAuY29tXFxcL2ZlYXR1cmVzXFxcL2ludHJhb3NzZW91cy1sb2NhbC1hbmVzdGhlc2lhLXJldmlzaXRlZFxcXC9cIixcImlkXCI6XCJkZTBmOGQyZTNkOTM0ODM0YjVkZDk1ZDFmYTQwMjk0MVwiLFwidXJsX2lkc1wiOltcImUyZmZkMTQ5Mzg3MGEzOGUyODM3ZjRhNjQzMDMyMGJlMGEyZDRhYjBcIl19In0" TargetMode="External"/><Relationship Id="rId40" Type="http://schemas.openxmlformats.org/officeDocument/2006/relationships/hyperlink" Target="http://www.tdinsurance.com/" TargetMode="External"/><Relationship Id="rId41" Type="http://schemas.openxmlformats.org/officeDocument/2006/relationships/image" Target="media/image5.png"/><Relationship Id="rId42" Type="http://schemas.openxmlformats.org/officeDocument/2006/relationships/hyperlink" Target="https://go.td.com/2tqbwKM" TargetMode="External"/><Relationship Id="rId43" Type="http://schemas.openxmlformats.org/officeDocument/2006/relationships/hyperlink" Target="https://www.tdinsurance.com/" TargetMode="External"/><Relationship Id="rId44" Type="http://schemas.openxmlformats.org/officeDocument/2006/relationships/image" Target="media/image6.tiff"/><Relationship Id="rId45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A626A-78AC-CA4D-B6BF-78F06602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1586</Words>
  <Characters>9045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Stephanie Kavanagh</cp:lastModifiedBy>
  <cp:revision>11</cp:revision>
  <cp:lastPrinted>2013-05-21T15:23:00Z</cp:lastPrinted>
  <dcterms:created xsi:type="dcterms:W3CDTF">2018-04-04T12:42:00Z</dcterms:created>
  <dcterms:modified xsi:type="dcterms:W3CDTF">2018-08-08T14:14:00Z</dcterms:modified>
</cp:coreProperties>
</file>