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1FDA1D74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12AC94E3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6CD4D328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61810128" w:rsidR="00686132" w:rsidRDefault="00F62882" w:rsidP="00505D2A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8213088" w:rsidR="00F43613" w:rsidRDefault="00F62882" w:rsidP="00505D2A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0B73A722" w14:textId="1BA9535C" w:rsidR="00A6410D" w:rsidRDefault="00734B69" w:rsidP="00505D2A">
            <w:pPr>
              <w:ind w:left="3776" w:hanging="440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December 19</w:t>
            </w:r>
            <w:r w:rsidR="006E6120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19</w:t>
            </w:r>
            <w:r w:rsidR="00960A67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960A67">
              <w:rPr>
                <w:rFonts w:ascii="Chalkduster" w:hAnsi="Chalkduster"/>
                <w:b/>
                <w:color w:val="00B050"/>
                <w:szCs w:val="28"/>
              </w:rPr>
              <w:t>Decembre</w:t>
            </w:r>
            <w:proofErr w:type="spellEnd"/>
            <w:r w:rsidR="00A6410D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2EC05183" w14:textId="2D163C1E" w:rsidR="00A6410D" w:rsidRPr="00A6410D" w:rsidRDefault="00A6410D" w:rsidP="00505D2A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</w:p>
          <w:p w14:paraId="5FDF6D50" w14:textId="67564369" w:rsidR="00886F70" w:rsidRPr="00B0720D" w:rsidRDefault="00B512B7" w:rsidP="00505D2A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62897478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0F890B20" w:rsidR="00886F70" w:rsidRPr="00200FAC" w:rsidRDefault="00B512B7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F87F9ED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B512B7">
              <w:fldChar w:fldCharType="begin"/>
            </w:r>
            <w:r w:rsidR="00B512B7">
              <w:instrText xml:space="preserve"> HYPERLINK "https://scrubscanada.ca/en/116-dansko" </w:instrText>
            </w:r>
            <w:r w:rsidR="00B512B7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B512B7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0E8BD2A4" w:rsidR="00B0720D" w:rsidRPr="00200FAC" w:rsidRDefault="00505D2A" w:rsidP="00505D2A">
            <w:pPr>
              <w:pStyle w:val="Heading3"/>
              <w:ind w:left="3209" w:right="3824" w:firstLine="261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B8F3F30" wp14:editId="30D7E01A">
                  <wp:simplePos x="0" y="0"/>
                  <wp:positionH relativeFrom="column">
                    <wp:posOffset>2508794</wp:posOffset>
                  </wp:positionH>
                  <wp:positionV relativeFrom="paragraph">
                    <wp:posOffset>86374</wp:posOffset>
                  </wp:positionV>
                  <wp:extent cx="2974249" cy="11537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11-27 at 2.44.33 P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249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07CDE25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6F8C944C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0F4AA28D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D4AB511" w:rsidR="00B0720D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4C47488A">
                  <wp:simplePos x="0" y="0"/>
                  <wp:positionH relativeFrom="column">
                    <wp:posOffset>2284611</wp:posOffset>
                  </wp:positionH>
                  <wp:positionV relativeFrom="paragraph">
                    <wp:posOffset>273671</wp:posOffset>
                  </wp:positionV>
                  <wp:extent cx="3426425" cy="2275007"/>
                  <wp:effectExtent l="0" t="0" r="3175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25" cy="227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83909" w14:textId="58D86D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549D025D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498C7A0" w14:textId="7D565DBF" w:rsidR="00A6410D" w:rsidRDefault="00A641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42F1214" w14:textId="36D1E042" w:rsidR="00A6410D" w:rsidRDefault="00A641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0CD551A6" w14:textId="327B20C7" w:rsidR="00A6410D" w:rsidRDefault="00A6410D" w:rsidP="00505D2A">
            <w:pPr>
              <w:pStyle w:val="Heading3"/>
              <w:ind w:left="963" w:hanging="23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E9143E2" w14:textId="581D794C" w:rsidR="00A6410D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                   </w:t>
            </w:r>
          </w:p>
          <w:p w14:paraId="7DC34E8B" w14:textId="77777777" w:rsidR="00505D2A" w:rsidRPr="00200FAC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1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2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82DDDB6" w14:textId="5AB11FCA" w:rsid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5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25228AB7" w14:textId="77777777" w:rsidR="00810C53" w:rsidRPr="00871A92" w:rsidRDefault="00810C53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4C569C7B" w14:textId="31BDF799" w:rsidR="00A80334" w:rsidRPr="00A80334" w:rsidRDefault="00A42583" w:rsidP="00A80334">
            <w:pPr>
              <w:pStyle w:val="Heading3"/>
              <w:ind w:left="798" w:firstLine="426"/>
              <w:rPr>
                <w:rFonts w:ascii="Helvetica Neue" w:hAnsi="Helvetica Neue" w:cs="Helvetica Neue"/>
                <w:sz w:val="22"/>
                <w:szCs w:val="28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  <w:r w:rsidR="005E6BED" w:rsidRPr="005E6BED">
              <w:rPr>
                <w:rFonts w:ascii="Helvetica Neue" w:hAnsi="Helvetica Neue" w:cs="Helvetica Neue"/>
                <w:sz w:val="24"/>
                <w:szCs w:val="28"/>
              </w:rPr>
              <w:t> </w:t>
            </w:r>
            <w:r w:rsidR="00A80334" w:rsidRPr="00A80334">
              <w:rPr>
                <w:rFonts w:ascii="Helvetica Neue" w:hAnsi="Helvetica Neue" w:cs="Helvetica Neue"/>
                <w:sz w:val="22"/>
                <w:szCs w:val="28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334" w:rsidRPr="00A80334" w14:paraId="1A0B179B" w14:textId="77777777">
              <w:tc>
                <w:tcPr>
                  <w:tcW w:w="11580" w:type="dxa"/>
                </w:tcPr>
                <w:p w14:paraId="5B710649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27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>B.C. Premier Opens Door to Including Dental Coverage in Health Care System</w:t>
                    </w:r>
                  </w:hyperlink>
                </w:p>
              </w:tc>
            </w:tr>
            <w:tr w:rsidR="00A80334" w:rsidRPr="00A80334" w14:paraId="1B23F584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6955D2A" w14:textId="77777777" w:rsidR="00A80334" w:rsidRPr="00A80334" w:rsidRDefault="00A80334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A80334">
                    <w:rPr>
                      <w:rFonts w:ascii="Calibri" w:hAnsi="Calibri" w:cs="Calibri"/>
                      <w:szCs w:val="30"/>
                      <w:lang w:val="en-US"/>
                    </w:rPr>
                    <w:t xml:space="preserve"> • </w:t>
                  </w: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December 16th, 2018</w:t>
                  </w:r>
                </w:p>
              </w:tc>
            </w:tr>
            <w:tr w:rsidR="00A80334" w:rsidRPr="00A80334" w14:paraId="72B4E6AD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4D8E99F3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28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3CBE897" w14:textId="7EADB12F" w:rsidR="00A80334" w:rsidRPr="00A80334" w:rsidRDefault="00A80334" w:rsidP="00A80334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Calibri" w:hAnsi="Calibri" w:cs="Calibri"/>
                <w:szCs w:val="30"/>
                <w:lang w:val="en-US"/>
              </w:rPr>
            </w:pPr>
            <w:r w:rsidRPr="00A80334">
              <w:rPr>
                <w:rFonts w:ascii="Helvetica Neue" w:hAnsi="Helvetica Neue" w:cs="Helvetica Neue"/>
                <w:sz w:val="22"/>
                <w:szCs w:val="28"/>
                <w:lang w:val="en-US"/>
              </w:rPr>
              <w:t>    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334" w:rsidRPr="00A80334" w14:paraId="04D922C2" w14:textId="77777777">
              <w:tc>
                <w:tcPr>
                  <w:tcW w:w="11580" w:type="dxa"/>
                </w:tcPr>
                <w:p w14:paraId="30A6AA1F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29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 xml:space="preserve">Silver </w:t>
                    </w:r>
                    <w:proofErr w:type="spellStart"/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>Diamine</w:t>
                    </w:r>
                    <w:proofErr w:type="spellEnd"/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 xml:space="preserve"> Fluoride Unstained and Liberated</w:t>
                    </w:r>
                  </w:hyperlink>
                </w:p>
              </w:tc>
            </w:tr>
            <w:tr w:rsidR="00A80334" w:rsidRPr="00A80334" w14:paraId="28795692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917287F" w14:textId="77777777" w:rsidR="00A80334" w:rsidRPr="00A80334" w:rsidRDefault="00A80334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A80334">
                    <w:rPr>
                      <w:rFonts w:ascii="Calibri" w:hAnsi="Calibri" w:cs="Calibri"/>
                      <w:szCs w:val="30"/>
                      <w:lang w:val="en-US"/>
                    </w:rPr>
                    <w:t xml:space="preserve"> • </w:t>
                  </w: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December 16th, 2018</w:t>
                  </w:r>
                </w:p>
              </w:tc>
            </w:tr>
            <w:tr w:rsidR="00A80334" w:rsidRPr="00A80334" w14:paraId="22AF327C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51FAEEFD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0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63078F8" w14:textId="77777777" w:rsidR="00A80334" w:rsidRPr="00A80334" w:rsidRDefault="00A80334" w:rsidP="00A80334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Calibri" w:hAnsi="Calibri" w:cs="Calibri"/>
                <w:szCs w:val="30"/>
                <w:lang w:val="en-US"/>
              </w:rPr>
            </w:pPr>
            <w:r w:rsidRPr="00A80334">
              <w:rPr>
                <w:rFonts w:ascii="Helvetica Neue" w:hAnsi="Helvetica Neue" w:cs="Helvetica Neue"/>
                <w:sz w:val="22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334" w:rsidRPr="00A80334" w14:paraId="420CF8AF" w14:textId="77777777">
              <w:tc>
                <w:tcPr>
                  <w:tcW w:w="11580" w:type="dxa"/>
                </w:tcPr>
                <w:p w14:paraId="7C9D853A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1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>Enhanced Minimal Invasive Tooth Whitening</w:t>
                    </w:r>
                  </w:hyperlink>
                </w:p>
              </w:tc>
            </w:tr>
            <w:tr w:rsidR="00A80334" w:rsidRPr="00A80334" w14:paraId="39C0F1B4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6AD19BC" w14:textId="77777777" w:rsidR="00A80334" w:rsidRPr="00A80334" w:rsidRDefault="00A80334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A80334">
                    <w:rPr>
                      <w:rFonts w:ascii="Calibri" w:hAnsi="Calibri" w:cs="Calibri"/>
                      <w:szCs w:val="30"/>
                      <w:lang w:val="en-US"/>
                    </w:rPr>
                    <w:t xml:space="preserve"> • </w:t>
                  </w: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December 16th, 2018</w:t>
                  </w:r>
                </w:p>
              </w:tc>
            </w:tr>
            <w:tr w:rsidR="00A80334" w:rsidRPr="00A80334" w14:paraId="777DF4D1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3A0546E8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2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956813F" w14:textId="28D292CA" w:rsidR="00A80334" w:rsidRPr="00A80334" w:rsidRDefault="00A80334" w:rsidP="00A80334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Calibri" w:hAnsi="Calibri" w:cs="Calibri"/>
                <w:szCs w:val="30"/>
                <w:lang w:val="en-US"/>
              </w:rPr>
            </w:pPr>
            <w:r w:rsidRPr="00A80334">
              <w:rPr>
                <w:rFonts w:ascii="Helvetica Neue" w:hAnsi="Helvetica Neue" w:cs="Helvetica Neue"/>
                <w:sz w:val="22"/>
                <w:szCs w:val="28"/>
                <w:lang w:val="en-US"/>
              </w:rPr>
              <w:t>  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334" w:rsidRPr="00A80334" w14:paraId="73575160" w14:textId="77777777">
              <w:tc>
                <w:tcPr>
                  <w:tcW w:w="11580" w:type="dxa"/>
                </w:tcPr>
                <w:p w14:paraId="16A92E06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3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>Canadians in small towns face alarmingly higher risk of opioid overdoses: report</w:t>
                    </w:r>
                  </w:hyperlink>
                </w:p>
              </w:tc>
            </w:tr>
            <w:tr w:rsidR="00A80334" w:rsidRPr="00A80334" w14:paraId="79DCA35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7D9CEBA" w14:textId="77777777" w:rsidR="00A80334" w:rsidRPr="00A80334" w:rsidRDefault="00A80334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www.theglobeandmail.com</w:t>
                  </w:r>
                  <w:r w:rsidRPr="00A80334">
                    <w:rPr>
                      <w:rFonts w:ascii="Calibri" w:hAnsi="Calibri" w:cs="Calibri"/>
                      <w:szCs w:val="30"/>
                      <w:lang w:val="en-US"/>
                    </w:rPr>
                    <w:t xml:space="preserve"> • </w:t>
                  </w: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December 17th, 2018</w:t>
                  </w:r>
                </w:p>
              </w:tc>
            </w:tr>
            <w:tr w:rsidR="00A80334" w:rsidRPr="00A80334" w14:paraId="7B65922D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20731E7E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4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2A5B05A" w14:textId="77777777" w:rsidR="00A80334" w:rsidRPr="00A80334" w:rsidRDefault="00A80334" w:rsidP="00A80334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Calibri" w:hAnsi="Calibri" w:cs="Calibri"/>
                <w:szCs w:val="30"/>
                <w:lang w:val="en-US"/>
              </w:rPr>
            </w:pPr>
            <w:r w:rsidRPr="00A80334">
              <w:rPr>
                <w:rFonts w:ascii="Helvetica Neue" w:hAnsi="Helvetica Neue" w:cs="Helvetica Neue"/>
                <w:sz w:val="22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334" w:rsidRPr="00A80334" w14:paraId="0E6A81E7" w14:textId="77777777">
              <w:tc>
                <w:tcPr>
                  <w:tcW w:w="11580" w:type="dxa"/>
                </w:tcPr>
                <w:p w14:paraId="296B24AB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5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 xml:space="preserve">Most teen drug use is down, but officials fret </w:t>
                    </w:r>
                    <w:proofErr w:type="spellStart"/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>vaping</w:t>
                    </w:r>
                    <w:proofErr w:type="spellEnd"/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8"/>
                        <w:u w:val="single" w:color="0000FF"/>
                        <w:lang w:val="en-US"/>
                      </w:rPr>
                      <w:t xml:space="preserve"> boom</w:t>
                    </w:r>
                  </w:hyperlink>
                </w:p>
              </w:tc>
            </w:tr>
            <w:tr w:rsidR="00A80334" w:rsidRPr="00A80334" w14:paraId="340080EC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70633DE" w14:textId="77777777" w:rsidR="00A80334" w:rsidRPr="00A80334" w:rsidRDefault="00A80334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www.ctvnews.ca</w:t>
                  </w:r>
                  <w:r w:rsidRPr="00A80334">
                    <w:rPr>
                      <w:rFonts w:ascii="Calibri" w:hAnsi="Calibri" w:cs="Calibri"/>
                      <w:szCs w:val="30"/>
                      <w:lang w:val="en-US"/>
                    </w:rPr>
                    <w:t xml:space="preserve"> • </w:t>
                  </w:r>
                  <w:r w:rsidRPr="00A80334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December 17th, 2018</w:t>
                  </w:r>
                </w:p>
              </w:tc>
            </w:tr>
            <w:tr w:rsidR="00A80334" w:rsidRPr="00A80334" w14:paraId="578CEA60" w14:textId="77777777" w:rsidTr="00A80334">
              <w:trPr>
                <w:trHeight w:val="238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125EBD32" w14:textId="77777777" w:rsidR="00A80334" w:rsidRPr="00A80334" w:rsidRDefault="00B512B7" w:rsidP="00A80334">
                  <w:pPr>
                    <w:widowControl w:val="0"/>
                    <w:autoSpaceDE w:val="0"/>
                    <w:autoSpaceDN w:val="0"/>
                    <w:adjustRightInd w:val="0"/>
                    <w:ind w:left="1224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36" w:history="1">
                    <w:r w:rsidR="00A80334" w:rsidRPr="00A80334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17FDCF51" w14:textId="77777777" w:rsidR="000E416A" w:rsidRDefault="000E416A" w:rsidP="005E6BED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p w14:paraId="21A1B34D" w14:textId="77777777" w:rsidR="005E6BED" w:rsidRPr="005E6BED" w:rsidRDefault="005E6BED" w:rsidP="005E6BED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5E6BED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p w14:paraId="0F8D274B" w14:textId="363BA94A" w:rsidR="00686132" w:rsidRPr="00F43613" w:rsidRDefault="00B512B7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512B7">
              <w:rPr>
                <w:rFonts w:ascii="Arial" w:eastAsia="Times New Roman" w:hAnsi="Arial" w:cs="Arial"/>
                <w:color w:val="002060"/>
                <w:sz w:val="24"/>
                <w:szCs w:val="28"/>
                <w:u w:val="single"/>
              </w:rPr>
              <w:t>* Please be advised that the next CDAA News brief</w:t>
            </w:r>
            <w:bookmarkStart w:id="0" w:name="_GoBack"/>
            <w:bookmarkEnd w:id="0"/>
            <w:r w:rsidRPr="00B512B7">
              <w:rPr>
                <w:rFonts w:ascii="Arial" w:eastAsia="Times New Roman" w:hAnsi="Arial" w:cs="Arial"/>
                <w:color w:val="002060"/>
                <w:sz w:val="24"/>
                <w:szCs w:val="28"/>
                <w:u w:val="single"/>
              </w:rPr>
              <w:t xml:space="preserve"> will be sent on January 2</w:t>
            </w:r>
            <w:r w:rsidRPr="00B512B7">
              <w:rPr>
                <w:rFonts w:ascii="Arial" w:eastAsia="Times New Roman" w:hAnsi="Arial" w:cs="Arial"/>
                <w:color w:val="002060"/>
                <w:sz w:val="24"/>
                <w:szCs w:val="28"/>
                <w:u w:val="single"/>
                <w:vertAlign w:val="superscript"/>
              </w:rPr>
              <w:t>nd</w:t>
            </w:r>
            <w:r w:rsidRPr="00B512B7">
              <w:rPr>
                <w:rFonts w:ascii="Arial" w:eastAsia="Times New Roman" w:hAnsi="Arial" w:cs="Arial"/>
                <w:color w:val="002060"/>
                <w:sz w:val="24"/>
                <w:szCs w:val="28"/>
                <w:u w:val="single"/>
              </w:rPr>
              <w:t xml:space="preserve">, 2019 * </w:t>
            </w: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5A462D58" w14:textId="77777777" w:rsidR="006E6120" w:rsidRDefault="00647ED9" w:rsidP="006E6120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56764B56" w14:textId="77777777" w:rsidR="00402FF3" w:rsidRPr="006E6120" w:rsidRDefault="006E6120" w:rsidP="00402FF3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2"/>
                    </w:rPr>
                    <w:t xml:space="preserve">         </w:t>
                  </w:r>
                </w:p>
                <w:p w14:paraId="3428FEDD" w14:textId="23C63A88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8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Winter vehicle maintenance /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Entretien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hivernal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 </w:t>
                  </w:r>
                </w:p>
                <w:p w14:paraId="608767AC" w14:textId="50A7F405" w:rsid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ED318BE" w14:textId="39E9B94B" w:rsidR="006B0D10" w:rsidRPr="006E6120" w:rsidRDefault="006B0D10" w:rsidP="00402FF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436DE1B0" w:rsidR="00BA4285" w:rsidRPr="00402FF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2"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1C9E0C22" w14:textId="2DC6B0C9" w:rsidR="00E75A5B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It's winter! Fill your outings with action, not complication. Check out the vehicle maintenance checklist from affinity program partner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TD_Insurance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#ad </w:t>
                  </w:r>
                  <w:hyperlink r:id="rId39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https://go.td.com/2MnWlZg</w:t>
                    </w:r>
                  </w:hyperlink>
                </w:p>
                <w:p w14:paraId="76442E6B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06253E76" w14:textId="77777777" w:rsidR="00402FF3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15DA370C" w14:textId="0218A2AB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</w:pP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L’hiver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est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commencé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!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Lors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sorties,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voulez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l’action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, pas des complications.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Consultez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la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liste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vérification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d’entretien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notre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partenaire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programme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d’affinité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,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TD_Assurance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publicité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hyperlink r:id="rId40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https://go.td.com/2AmZkg1</w:t>
                    </w:r>
                  </w:hyperlink>
                </w:p>
                <w:p w14:paraId="72E89C5C" w14:textId="621BBAE3" w:rsidR="00686132" w:rsidRPr="00402FF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402FF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402FF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402FF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 w:val="22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1743F51E" w:rsidR="008C5F79" w:rsidRPr="0078387A" w:rsidRDefault="006A7E09" w:rsidP="00094F6E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3D0B44A1" w14:textId="7A92C147" w:rsidR="00872736" w:rsidRPr="00B0720D" w:rsidRDefault="00872736" w:rsidP="00B0720D">
      <w:pPr>
        <w:rPr>
          <w:sz w:val="22"/>
          <w:szCs w:val="22"/>
        </w:rPr>
      </w:pPr>
    </w:p>
    <w:sectPr w:rsidR="00872736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AB6456A"/>
    <w:multiLevelType w:val="hybridMultilevel"/>
    <w:tmpl w:val="641026D6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5966E2E"/>
    <w:multiLevelType w:val="hybridMultilevel"/>
    <w:tmpl w:val="2EDE5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05C77"/>
    <w:rsid w:val="00041B4D"/>
    <w:rsid w:val="00043274"/>
    <w:rsid w:val="00094F6E"/>
    <w:rsid w:val="000A3F34"/>
    <w:rsid w:val="000A604C"/>
    <w:rsid w:val="000B5880"/>
    <w:rsid w:val="000C7718"/>
    <w:rsid w:val="000E3218"/>
    <w:rsid w:val="000E416A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5AA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7695"/>
    <w:rsid w:val="00402FF3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05D2A"/>
    <w:rsid w:val="0053085A"/>
    <w:rsid w:val="005334E6"/>
    <w:rsid w:val="0055707C"/>
    <w:rsid w:val="005812E6"/>
    <w:rsid w:val="00593DF9"/>
    <w:rsid w:val="005B42ED"/>
    <w:rsid w:val="005C2D78"/>
    <w:rsid w:val="005E25C4"/>
    <w:rsid w:val="005E6BED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120"/>
    <w:rsid w:val="006E648F"/>
    <w:rsid w:val="0073384C"/>
    <w:rsid w:val="00734B69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10C53"/>
    <w:rsid w:val="0082207B"/>
    <w:rsid w:val="008347C7"/>
    <w:rsid w:val="00857E5E"/>
    <w:rsid w:val="00862870"/>
    <w:rsid w:val="00870924"/>
    <w:rsid w:val="00871A92"/>
    <w:rsid w:val="00872736"/>
    <w:rsid w:val="00886F70"/>
    <w:rsid w:val="00892BB9"/>
    <w:rsid w:val="0089722A"/>
    <w:rsid w:val="008A4A1A"/>
    <w:rsid w:val="008B0EB6"/>
    <w:rsid w:val="008B2544"/>
    <w:rsid w:val="008B2A9A"/>
    <w:rsid w:val="008C5F79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60A67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6410D"/>
    <w:rsid w:val="00A800EC"/>
    <w:rsid w:val="00A80334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12B7"/>
    <w:rsid w:val="00B551B2"/>
    <w:rsid w:val="00B73B31"/>
    <w:rsid w:val="00B756C3"/>
    <w:rsid w:val="00B81D2F"/>
    <w:rsid w:val="00BA0D70"/>
    <w:rsid w:val="00BA26D9"/>
    <w:rsid w:val="00BA4285"/>
    <w:rsid w:val="00BA47F5"/>
    <w:rsid w:val="00BF57F0"/>
    <w:rsid w:val="00C30DE2"/>
    <w:rsid w:val="00C80D7A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4.gif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5.png"/><Relationship Id="rId27" Type="http://schemas.openxmlformats.org/officeDocument/2006/relationships/hyperlink" Target="https://mandrillapp.com/track/click/30822343/www.oralhealthgroup.com?p=eyJzIjoicmRhdmVOLXpRT0R5bmlVWDZTMFlrWFpOWUdJIiwidiI6MSwicCI6IntcInVcIjozMDgyMjM0MyxcInZcIjoxLFwidXJsXCI6XCJodHRwczpcXFwvXFxcL3d3dy5vcmFsaGVhbHRoZ3JvdXAuY29tXFxcL25ld3NcXFwvYi1jLXByZW1pZXItb3BlbnMtZG9vci10by1pbmNsdWRpbmctZGVudGFsLWNvdmVyYWdlLWluLWhlYWx0aC1jYXJlLXN5c3RlbS0xMDAzOTM4NjUxXFxcL1wiLFwiaWRcIjpcImZhYWUyZGIxODU1MDRkZWRiY2M0MTk2ZWQ2NzllMGY2XCIsXCJ1cmxfaWRzXCI6W1wiMzRhNTZhOGJiMTI3YTAwZjNlZDZmMWJiZWI1MjZjNzBiMWI1OTc0ZlwiXX0ifQ" TargetMode="External"/><Relationship Id="rId28" Type="http://schemas.openxmlformats.org/officeDocument/2006/relationships/hyperlink" Target="https://mandrillapp.com/track/click/30822343/www.oralhealthgroup.com?p=eyJzIjoicmRhdmVOLXpRT0R5bmlVWDZTMFlrWFpOWUdJIiwidiI6MSwicCI6IntcInVcIjozMDgyMjM0MyxcInZcIjoxLFwidXJsXCI6XCJodHRwczpcXFwvXFxcL3d3dy5vcmFsaGVhbHRoZ3JvdXAuY29tXFxcL25ld3NcXFwvYi1jLXByZW1pZXItb3BlbnMtZG9vci10by1pbmNsdWRpbmctZGVudGFsLWNvdmVyYWdlLWluLWhlYWx0aC1jYXJlLXN5c3RlbS0xMDAzOTM4NjUxXFxcL1wiLFwiaWRcIjpcImZhYWUyZGIxODU1MDRkZWRiY2M0MTk2ZWQ2NzllMGY2XCIsXCJ1cmxfaWRzXCI6W1wiMzRhNTZhOGJiMTI3YTAwZjNlZDZmMWJiZWI1MjZjNzBiMWI1OTc0ZlwiXX0ifQ" TargetMode="External"/><Relationship Id="rId29" Type="http://schemas.openxmlformats.org/officeDocument/2006/relationships/hyperlink" Target="https://mandrillapp.com/track/click/30822343/www.oralhealthgroup.com?p=eyJzIjoiVkU3SEs0YlRZMS1aN29JQ19xMmFsSWpMaDZVIiwidiI6MSwicCI6IntcInVcIjozMDgyMjM0MyxcInZcIjoxLFwidXJsXCI6XCJodHRwczpcXFwvXFxcL3d3dy5vcmFsaGVhbHRoZ3JvdXAuY29tXFxcL2ZlYXR1cmVzXFxcL3NpbHZlci1kaWFtaW5lLWZsdW9yaWRlLXVuc3RhaW5lZC1hbmQtbGliZXJhdGVkXFxcL1wiLFwiaWRcIjpcImZhYWUyZGIxODU1MDRkZWRiY2M0MTk2ZWQ2NzllMGY2XCIsXCJ1cmxfaWRzXCI6W1wiNDI1NjA2OTY5M2M2MzZmNjEzOTA4MDAwMjg2OTljNTVkYWU3ODM0OF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VkU3SEs0YlRZMS1aN29JQ19xMmFsSWpMaDZVIiwidiI6MSwicCI6IntcInVcIjozMDgyMjM0MyxcInZcIjoxLFwidXJsXCI6XCJodHRwczpcXFwvXFxcL3d3dy5vcmFsaGVhbHRoZ3JvdXAuY29tXFxcL2ZlYXR1cmVzXFxcL3NpbHZlci1kaWFtaW5lLWZsdW9yaWRlLXVuc3RhaW5lZC1hbmQtbGliZXJhdGVkXFxcL1wiLFwiaWRcIjpcImZhYWUyZGIxODU1MDRkZWRiY2M0MTk2ZWQ2NzllMGY2XCIsXCJ1cmxfaWRzXCI6W1wiNDI1NjA2OTY5M2M2MzZmNjEzOTA4MDAwMjg2OTljNTVkYWU3ODM0OFwiXX0ifQ" TargetMode="External"/><Relationship Id="rId31" Type="http://schemas.openxmlformats.org/officeDocument/2006/relationships/hyperlink" Target="https://mandrillapp.com/track/click/30822343/www.oralhealthgroup.com?p=eyJzIjoic2xyVDJicjdCMUpoZ3RDeUt5X0t2czhpMV9VIiwidiI6MSwicCI6IntcInVcIjozMDgyMjM0MyxcInZcIjoxLFwidXJsXCI6XCJodHRwczpcXFwvXFxcL3d3dy5vcmFsaGVhbHRoZ3JvdXAuY29tXFxcL2ZlYXR1cmVzXFxcL2VuaGFuY2VkLW1pbmltYWwtaW52YXNpdmUtdG9vdGgtd2hpdGVuaW5nXFxcL1wiLFwiaWRcIjpcImZhYWUyZGIxODU1MDRkZWRiY2M0MTk2ZWQ2NzllMGY2XCIsXCJ1cmxfaWRzXCI6W1wiZjRjYThkYzFlYmRlYzY4ODMyMzM2MzM4NWM5ZWE2NDA3YTI4NzNhY1wiXX0ifQ" TargetMode="External"/><Relationship Id="rId32" Type="http://schemas.openxmlformats.org/officeDocument/2006/relationships/hyperlink" Target="https://mandrillapp.com/track/click/30822343/www.oralhealthgroup.com?p=eyJzIjoic2xyVDJicjdCMUpoZ3RDeUt5X0t2czhpMV9VIiwidiI6MSwicCI6IntcInVcIjozMDgyMjM0MyxcInZcIjoxLFwidXJsXCI6XCJodHRwczpcXFwvXFxcL3d3dy5vcmFsaGVhbHRoZ3JvdXAuY29tXFxcL2ZlYXR1cmVzXFxcL2VuaGFuY2VkLW1pbmltYWwtaW52YXNpdmUtdG9vdGgtd2hpdGVuaW5nXFxcL1wiLFwiaWRcIjpcImZhYWUyZGIxODU1MDRkZWRiY2M0MTk2ZWQ2NzllMGY2XCIsXCJ1cmxfaWRzXCI6W1wiZjRjYThkYzFlYmRlYzY4ODMyMzM2MzM4NWM5ZWE2NDA3YTI4NzNhY1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theglobeandmail.com?p=eyJzIjoiQklHNXBIY3N1VnRJRW1MaXhhMm5wOHEyS3g4IiwidiI6MSwicCI6IntcInVcIjozMDgyMjM0MyxcInZcIjoxLFwidXJsXCI6XCJodHRwczpcXFwvXFxcL3d3dy50aGVnbG9iZWFuZG1haWwuY29tXFxcL2NhbmFkYVxcXC9hcnRpY2xlLW9waW9pZC1kZWF0aHMtaW4tY2FuYWRhLXN0aWxsLWFsYXJtaW5nbHktaGlnaC1yZXBvcnRcXFwvXCIsXCJpZFwiOlwiZmFhZTJkYjE4NTUwNGRlZGJjYzQxOTZlZDY3OWUwZjZcIixcInVybF9pZHNcIjpbXCJjMTUwNTRkZjBmM2JiOWE3MzZkMzIxZjI0Y2QyMDMzMmM5MGJlYmIxXCJdfSJ9" TargetMode="External"/><Relationship Id="rId34" Type="http://schemas.openxmlformats.org/officeDocument/2006/relationships/hyperlink" Target="https://mandrillapp.com/track/click/30822343/www.theglobeandmail.com?p=eyJzIjoiQklHNXBIY3N1VnRJRW1MaXhhMm5wOHEyS3g4IiwidiI6MSwicCI6IntcInVcIjozMDgyMjM0MyxcInZcIjoxLFwidXJsXCI6XCJodHRwczpcXFwvXFxcL3d3dy50aGVnbG9iZWFuZG1haWwuY29tXFxcL2NhbmFkYVxcXC9hcnRpY2xlLW9waW9pZC1kZWF0aHMtaW4tY2FuYWRhLXN0aWxsLWFsYXJtaW5nbHktaGlnaC1yZXBvcnRcXFwvXCIsXCJpZFwiOlwiZmFhZTJkYjE4NTUwNGRlZGJjYzQxOTZlZDY3OWUwZjZcIixcInVybF9pZHNcIjpbXCJjMTUwNTRkZjBmM2JiOWE3MzZkMzIxZjI0Y2QyMDMzMmM5MGJlYmIxXCJdfSJ9" TargetMode="External"/><Relationship Id="rId35" Type="http://schemas.openxmlformats.org/officeDocument/2006/relationships/hyperlink" Target="https://mandrillapp.com/track/click/30822343/www.ctvnews.ca?p=eyJzIjoiYm5MSzk2MUZ2N0I0Z01mZC1QNWJWeXpOaDRzIiwidiI6MSwicCI6IntcInVcIjozMDgyMjM0MyxcInZcIjoxLFwidXJsXCI6XCJodHRwczpcXFwvXFxcL3d3dy5jdHZuZXdzLmNhXFxcL2hlYWx0aFxcXC9tb3N0LXRlZW4tZHJ1Zy11c2UtaXMtZG93bi1idXQtb2ZmaWNpYWxzLWZyZXQtdmFwaW5nLWJvb20tMS40MjIwNjY1XCIsXCJpZFwiOlwiZmFhZTJkYjE4NTUwNGRlZGJjYzQxOTZlZDY3OWUwZjZcIixcInVybF9pZHNcIjpbXCIxMjczOWRlZGQ4NmU5OGM5OGMzMmRlMjVlOTZkMTNjYWNmMGZhZTU3XCJdfSJ9" TargetMode="External"/><Relationship Id="rId36" Type="http://schemas.openxmlformats.org/officeDocument/2006/relationships/hyperlink" Target="https://mandrillapp.com/track/click/30822343/www.ctvnews.ca?p=eyJzIjoiYm5MSzk2MUZ2N0I0Z01mZC1QNWJWeXpOaDRzIiwidiI6MSwicCI6IntcInVcIjozMDgyMjM0MyxcInZcIjoxLFwidXJsXCI6XCJodHRwczpcXFwvXFxcL3d3dy5jdHZuZXdzLmNhXFxcL2hlYWx0aFxcXC9tb3N0LXRlZW4tZHJ1Zy11c2UtaXMtZG93bi1idXQtb2ZmaWNpYWxzLWZyZXQtdmFwaW5nLWJvb20tMS40MjIwNjY1XCIsXCJpZFwiOlwiZmFhZTJkYjE4NTUwNGRlZGJjYzQxOTZlZDY3OWUwZjZcIixcInVybF9pZHNcIjpbXCIxMjczOWRlZGQ4NmU5OGM5OGMzMmRlMjVlOTZkMTNjYWNmMGZhZTU3XCJdfSJ9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png"/><Relationship Id="rId37" Type="http://schemas.openxmlformats.org/officeDocument/2006/relationships/hyperlink" Target="http://www.tdinsurance.com/" TargetMode="External"/><Relationship Id="rId38" Type="http://schemas.openxmlformats.org/officeDocument/2006/relationships/image" Target="media/image6.png"/><Relationship Id="rId39" Type="http://schemas.openxmlformats.org/officeDocument/2006/relationships/hyperlink" Target="%E2%96%BA%20https://go.td.com/2MnWlZg" TargetMode="External"/><Relationship Id="rId40" Type="http://schemas.openxmlformats.org/officeDocument/2006/relationships/hyperlink" Target="%E2%96%BA%20https://go.td.com/2AmZkg1" TargetMode="External"/><Relationship Id="rId41" Type="http://schemas.openxmlformats.org/officeDocument/2006/relationships/hyperlink" Target="https://www.tdinsurance.com/" TargetMode="External"/><Relationship Id="rId42" Type="http://schemas.openxmlformats.org/officeDocument/2006/relationships/image" Target="media/image7.tiff"/><Relationship Id="rId43" Type="http://schemas.openxmlformats.org/officeDocument/2006/relationships/image" Target="media/image8.tiff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897E3-163B-884B-AF96-D632A234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1313</Words>
  <Characters>7487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27</cp:revision>
  <cp:lastPrinted>2013-05-21T15:23:00Z</cp:lastPrinted>
  <dcterms:created xsi:type="dcterms:W3CDTF">2018-04-04T12:42:00Z</dcterms:created>
  <dcterms:modified xsi:type="dcterms:W3CDTF">2018-12-19T14:36:00Z</dcterms:modified>
</cp:coreProperties>
</file>