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9"/>
      </w:tblGrid>
      <w:tr w:rsidR="006B3192" w14:paraId="0C1263FE" w14:textId="77777777" w:rsidTr="004E6AEE">
        <w:trPr>
          <w:trHeight w:val="8375"/>
          <w:jc w:val="center"/>
        </w:trPr>
        <w:tc>
          <w:tcPr>
            <w:tcW w:w="119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0AF0B173" w14:textId="3320B60E" w:rsidR="00F62882" w:rsidRDefault="005E1ACF" w:rsidP="00F62882">
            <w:pPr>
              <w:jc w:val="center"/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</w:pP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May </w:t>
            </w:r>
            <w:r w:rsidR="00276043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31</w:t>
            </w:r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, 2017 ** le </w:t>
            </w:r>
            <w:r w:rsidR="00276043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31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mai</w:t>
            </w:r>
            <w:proofErr w:type="spellEnd"/>
            <w:r w:rsidR="00F62882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4A4F27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4A4F27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5FC13C0C" w14:textId="77777777" w:rsidR="00A21F8B" w:rsidRDefault="00A21F8B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81C1DC1" w14:textId="77777777" w:rsidR="00A800B2" w:rsidRDefault="00A800B2" w:rsidP="00026BE4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Oral Health</w:t>
            </w:r>
          </w:p>
          <w:p w14:paraId="69665B46" w14:textId="04CC21E4" w:rsidR="00A800B2" w:rsidRDefault="00A800B2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 </w:t>
            </w:r>
          </w:p>
          <w:p w14:paraId="7B289786" w14:textId="77777777" w:rsidR="00026BE4" w:rsidRDefault="00A800B2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33B25532" w14:textId="77777777" w:rsidTr="004E6AEE">
              <w:trPr>
                <w:trHeight w:val="107"/>
              </w:trPr>
              <w:tc>
                <w:tcPr>
                  <w:tcW w:w="11648" w:type="dxa"/>
                </w:tcPr>
                <w:p w14:paraId="5F49F7BF" w14:textId="415DBF10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3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Calgary dentist frustrated fee guide not up for discussion at annual gathering</w:t>
                    </w:r>
                  </w:hyperlink>
                </w:p>
              </w:tc>
            </w:tr>
            <w:tr w:rsidR="004E6AEE" w14:paraId="1F9A604F" w14:textId="77777777" w:rsidTr="004E6AEE">
              <w:tblPrEx>
                <w:tblBorders>
                  <w:top w:val="none" w:sz="0" w:space="0" w:color="auto"/>
                </w:tblBorders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5B7B2DD6" w14:textId="3CC1912D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4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www.cbc.ca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00867269" w14:textId="77777777" w:rsidTr="004E6AEE">
              <w:tblPrEx>
                <w:tblBorders>
                  <w:top w:val="none" w:sz="0" w:space="0" w:color="auto"/>
                </w:tblBorders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006D69F4" w14:textId="24E9B2B0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7330C6" w14:paraId="6875915E" w14:textId="77777777" w:rsidTr="004E6AEE"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40DFE589" w14:textId="44E14544" w:rsidR="007330C6" w:rsidRDefault="007330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4787FA90" w14:textId="1A0CE136" w:rsidR="00A21F8B" w:rsidRDefault="00A21F8B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p w14:paraId="132984A2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3AD20063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25659F06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4692607A" w14:textId="03D69C46" w:rsidR="00A21F8B" w:rsidRDefault="00A21F8B" w:rsidP="00A21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B35E60C" wp14:editId="3DC7322D">
                  <wp:extent cx="4822402" cy="698500"/>
                  <wp:effectExtent l="76200" t="76200" r="156210" b="139700"/>
                  <wp:docPr id="10" name="Picture 1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88C041B" w14:textId="77777777" w:rsidR="00A21F8B" w:rsidRDefault="00A21F8B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29021E25" w14:textId="77777777" w:rsidR="004E6AEE" w:rsidRDefault="004E6AEE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091CC447" w14:textId="77777777" w:rsidR="004E6AEE" w:rsidRDefault="004E6AEE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p w14:paraId="514B42AA" w14:textId="77777777" w:rsidR="004E6AEE" w:rsidRDefault="004E6AEE" w:rsidP="00A21F8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5133A015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</w:tcPr>
                <w:p w14:paraId="73E91E12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6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DIY braces putting children’s teeth at risk: orthodontists associations</w:t>
                    </w:r>
                  </w:hyperlink>
                </w:p>
              </w:tc>
            </w:tr>
            <w:tr w:rsidR="004E6AEE" w14:paraId="11D52936" w14:textId="77777777" w:rsidTr="004E6AEE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44913619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globalnews.ca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0187362F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399AC513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7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3B36591B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4F4949B3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73635512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</w:tcPr>
                <w:p w14:paraId="2F0524D9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8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Smoking Weed Can Increase Your Risk Of Gum Disease</w:t>
                    </w:r>
                  </w:hyperlink>
                </w:p>
              </w:tc>
            </w:tr>
            <w:tr w:rsidR="004E6AEE" w14:paraId="1E412F30" w14:textId="77777777" w:rsidTr="004E6AEE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44C3953D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9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www.msn.com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57423C42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45BBF8BD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0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230E8266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499D3EFB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5AB21BCB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</w:tcPr>
                <w:p w14:paraId="7EAD5566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1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Gatineau trio get big break on Quebec’s Dragons’ Den with bamboo toothbrush pitch</w:t>
                    </w:r>
                  </w:hyperlink>
                </w:p>
              </w:tc>
            </w:tr>
            <w:tr w:rsidR="004E6AEE" w14:paraId="43185F8A" w14:textId="77777777" w:rsidTr="004E6AEE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7DE130C1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ottawacitizen.com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7B655E82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1915FBB0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2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AE79DAE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3085ECB1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6534B3A7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</w:tcPr>
                <w:p w14:paraId="2299112D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3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Hygiene Tips: 3 Surprising Ways to Keep Your Teeth Healthy</w:t>
                    </w:r>
                  </w:hyperlink>
                </w:p>
              </w:tc>
            </w:tr>
            <w:tr w:rsidR="004E6AEE" w14:paraId="044B0526" w14:textId="77777777" w:rsidTr="004E6AEE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31DCF25F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4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www.readersdigest.ca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2ABABE8B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4D114617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5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592C9A55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1CD5FD0C" w14:textId="77777777" w:rsidR="004E6AEE" w:rsidRDefault="004E6AEE" w:rsidP="004E6A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4E6AEE" w14:paraId="1BCA1A57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</w:tcPr>
                <w:p w14:paraId="1F29A5CB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6" w:history="1">
                    <w:r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Forget to floss? You may be putting yourself at risk of more serious health conditions</w:t>
                    </w:r>
                  </w:hyperlink>
                </w:p>
              </w:tc>
            </w:tr>
            <w:tr w:rsidR="004E6AEE" w14:paraId="341E35DE" w14:textId="77777777" w:rsidTr="004E6AEE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33613AEC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7" w:history="1">
                    <w:r>
                      <w:rPr>
                        <w:rFonts w:ascii="Arial" w:hAnsi="Arial" w:cs="Arial"/>
                        <w:color w:val="0000FF"/>
                        <w:sz w:val="22"/>
                        <w:szCs w:val="22"/>
                        <w:u w:val="single" w:color="0000FF"/>
                        <w:lang w:val="en-US"/>
                      </w:rPr>
                      <w:t>www.naturalnews.com</w:t>
                    </w:r>
                  </w:hyperlink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May 28th, 2017</w:t>
                  </w:r>
                </w:p>
              </w:tc>
            </w:tr>
            <w:tr w:rsidR="004E6AEE" w14:paraId="17440F0D" w14:textId="77777777" w:rsidTr="004E6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06056017" w14:textId="77777777" w:rsidR="004E6AEE" w:rsidRDefault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8" w:history="1">
                    <w:r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775BBEF7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sz w:val="28"/>
                <w:szCs w:val="28"/>
                <w:lang w:val="en-US"/>
              </w:rPr>
              <w:t> </w:t>
            </w:r>
          </w:p>
          <w:p w14:paraId="65026DCE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293B5AE5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5859786B" w14:textId="77777777" w:rsidR="004E6AEE" w:rsidRDefault="004E6AEE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7B6D9083" w14:textId="77777777" w:rsidR="004E6AEE" w:rsidRDefault="004E6AEE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354DE428" w14:textId="77777777" w:rsidR="004E6AEE" w:rsidRDefault="004E6AEE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0836A209" w14:textId="77777777" w:rsidR="004E6AEE" w:rsidRDefault="004E6AEE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32F2DC08" w14:textId="77777777" w:rsidR="004E6AEE" w:rsidRDefault="004E6AEE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651ABB9C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4D9C4742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p w14:paraId="7CA323C3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99FDB5E" wp14:editId="24AF625E">
                  <wp:extent cx="4822402" cy="698500"/>
                  <wp:effectExtent l="76200" t="76200" r="156210" b="139700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6684EA" w14:textId="77777777" w:rsidR="007330C6" w:rsidRDefault="007330C6" w:rsidP="007330C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en-US"/>
              </w:rPr>
            </w:pPr>
          </w:p>
          <w:tbl>
            <w:tblPr>
              <w:tblW w:w="11648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48"/>
            </w:tblGrid>
            <w:tr w:rsidR="007330C6" w14:paraId="22C0061C" w14:textId="77777777" w:rsidTr="004E6AEE">
              <w:trPr>
                <w:trHeight w:val="367"/>
              </w:trPr>
              <w:tc>
                <w:tcPr>
                  <w:tcW w:w="11648" w:type="dxa"/>
                  <w:tcMar>
                    <w:bottom w:w="60" w:type="nil"/>
                  </w:tcMar>
                </w:tcPr>
                <w:p w14:paraId="77DADF93" w14:textId="77777777" w:rsidR="007330C6" w:rsidRDefault="007330C6" w:rsidP="004E6AE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14:paraId="54D273EA" w14:textId="26381387" w:rsidR="00A21F8B" w:rsidRDefault="00A21F8B" w:rsidP="00026BE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145" w:type="dxa"/>
              <w:tblInd w:w="1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0"/>
              <w:gridCol w:w="7655"/>
            </w:tblGrid>
            <w:tr w:rsidR="00317F05" w:rsidRPr="00317F05" w14:paraId="27888DEA" w14:textId="77777777" w:rsidTr="004E6AEE">
              <w:trPr>
                <w:trHeight w:val="516"/>
              </w:trPr>
              <w:tc>
                <w:tcPr>
                  <w:tcW w:w="11145" w:type="dxa"/>
                  <w:gridSpan w:val="2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tbl>
                  <w:tblPr>
                    <w:tblW w:w="10929" w:type="dxa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929"/>
                  </w:tblGrid>
                  <w:tr w:rsidR="00686264" w:rsidRPr="00686264" w14:paraId="31002B84" w14:textId="77777777" w:rsidTr="004E6AEE">
                    <w:trPr>
                      <w:trHeight w:val="1639"/>
                    </w:trPr>
                    <w:tc>
                      <w:tcPr>
                        <w:tcW w:w="10929" w:type="dxa"/>
                      </w:tcPr>
                      <w:p w14:paraId="6E462BBF" w14:textId="1509227E" w:rsidR="00686264" w:rsidRDefault="004A4F27" w:rsidP="00AD2D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lang w:val="en-US" w:eastAsia="en-US"/>
                          </w:rPr>
                          <w:drawing>
                            <wp:inline distT="0" distB="0" distL="0" distR="0" wp14:anchorId="70BBCA24" wp14:editId="448A8E9A">
                              <wp:extent cx="411950" cy="369358"/>
                              <wp:effectExtent l="0" t="0" r="0" b="12065"/>
                              <wp:docPr id="22" name="Picture 22" descr="../../../../Users/Admin/Desktop/TD_SHIELD_PRINT_LOGO_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 descr="../../../../Users/Admin/Desktop/TD_SHIELD_PRINT_LOGO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0471" cy="3769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 w:rsidR="00AD2D6A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  <w:t>Motorcycle Insurance / Assurance moto</w:t>
                        </w:r>
                      </w:p>
                      <w:p w14:paraId="1A7D0907" w14:textId="77777777" w:rsidR="00AD2D6A" w:rsidRDefault="00AD2D6A" w:rsidP="00AD2D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14:paraId="2918A1B3" w14:textId="0A5D3D04" w:rsidR="00AD2D6A" w:rsidRPr="00B55F94" w:rsidRDefault="00AD2D6A" w:rsidP="00AD2D6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B55F94">
                          <w:rPr>
                            <w:rFonts w:ascii="Arial Narrow" w:eastAsia="Times New Roman" w:hAnsi="Arial Narrow" w:cs="Arial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Spring is here! Affinity program partner TD Insurance can help you get the right motorcycle insurance coverage to fit your needs ►</w:t>
                        </w:r>
                        <w:r w:rsidRPr="00B55F94"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31" w:history="1">
                          <w:r w:rsidRPr="00B55F94">
                            <w:rPr>
                              <w:rStyle w:val="Hyperlink"/>
                              <w:rFonts w:ascii="Arial Narrow" w:eastAsia="Times New Roman" w:hAnsi="Arial Narrow" w:cs="Arial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https://go.td.com/2oSgkXV</w:t>
                          </w:r>
                        </w:hyperlink>
                      </w:p>
                    </w:tc>
                  </w:tr>
                </w:tbl>
                <w:p w14:paraId="33286B72" w14:textId="77777777" w:rsidR="00182B63" w:rsidRDefault="00AD2D6A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B55F94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14:paraId="6E146D8A" w14:textId="3E47F87B" w:rsidR="00B55F94" w:rsidRDefault="00182B63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V’là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le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printemps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! TD Assurance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peut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vous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aider à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trouver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une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assurance moto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adaptée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à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vos</w:t>
                  </w:r>
                  <w:proofErr w:type="spellEnd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B55F94"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>besoins</w:t>
                  </w:r>
                  <w:proofErr w:type="spellEnd"/>
                  <w:r w:rsid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3082DDED" w14:textId="28B2D4D7" w:rsidR="00E47A3F" w:rsidRPr="001A083D" w:rsidRDefault="00B55F94" w:rsidP="00B55F9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2060"/>
                      <w:lang w:val="en-US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B55F9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en-US"/>
                    </w:rPr>
                    <w:t xml:space="preserve">► </w:t>
                  </w:r>
                  <w:hyperlink r:id="rId32" w:history="1">
                    <w:r w:rsidRPr="00B55F94">
                      <w:rPr>
                        <w:rStyle w:val="Hyperlink"/>
                        <w:rFonts w:ascii="Arial Narrow" w:eastAsia="Times New Roman" w:hAnsi="Arial Narrow" w:cs="Arial"/>
                        <w:b/>
                        <w:sz w:val="28"/>
                        <w:szCs w:val="28"/>
                        <w:lang w:val="en-US"/>
                      </w:rPr>
                      <w:t>https://go.td.com/2pZSIhi</w:t>
                    </w:r>
                  </w:hyperlink>
                </w:p>
              </w:tc>
            </w:tr>
            <w:tr w:rsidR="00317F05" w:rsidRPr="00317F05" w14:paraId="12362B65" w14:textId="77777777" w:rsidTr="004E6AEE">
              <w:trPr>
                <w:gridAfter w:val="1"/>
                <w:wAfter w:w="7655" w:type="dxa"/>
                <w:trHeight w:val="185"/>
              </w:trPr>
              <w:tc>
                <w:tcPr>
                  <w:tcW w:w="3490" w:type="dxa"/>
                  <w:tcMar>
                    <w:top w:w="20" w:type="nil"/>
                    <w:left w:w="20" w:type="nil"/>
                    <w:right w:w="20" w:type="nil"/>
                  </w:tcMar>
                  <w:vAlign w:val="bottom"/>
                </w:tcPr>
                <w:p w14:paraId="68835A90" w14:textId="5D80FCD5" w:rsidR="00317F05" w:rsidRPr="00317F05" w:rsidRDefault="00317F05" w:rsidP="00317F0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lang w:val="en-US"/>
                    </w:rPr>
                  </w:pPr>
                </w:p>
              </w:tc>
            </w:tr>
          </w:tbl>
          <w:p w14:paraId="5C356E35" w14:textId="57D26178" w:rsidR="004A4F27" w:rsidRDefault="004A4F27" w:rsidP="00A21F8B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954216" wp14:editId="7A5D9889">
                  <wp:extent cx="2851911" cy="368018"/>
                  <wp:effectExtent l="0" t="0" r="0" b="0"/>
                  <wp:docPr id="19" name="Picture 19" descr="../../../../Users/Admin/Desktop/TD%20Ba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../../../../Users/Admin/Desktop/TD%2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8" cy="3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EB36A6C" wp14:editId="73B1C118">
                  <wp:extent cx="2923046" cy="377197"/>
                  <wp:effectExtent l="0" t="0" r="0" b="3810"/>
                  <wp:docPr id="21" name="Picture 21" descr="../../../../Users/Admin/Desktop/TD%20Banne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../../../../Users/Admin/Desktop/TD%20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97" cy="3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5129579" w14:textId="77777777" w:rsidR="00A21F8B" w:rsidRDefault="00A21F8B" w:rsidP="00A21F8B">
            <w:pPr>
              <w:pStyle w:val="Heading3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  <w:p w14:paraId="64FD2855" w14:textId="77777777" w:rsidR="004E6AEE" w:rsidRDefault="004E6AEE" w:rsidP="00A21F8B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  <w:p w14:paraId="4D655814" w14:textId="77777777" w:rsidR="004E6AEE" w:rsidRDefault="004E6AEE" w:rsidP="004E6AEE">
            <w:pPr>
              <w:rPr>
                <w:rStyle w:val="Strong"/>
                <w:color w:val="FF0000"/>
                <w:sz w:val="20"/>
                <w:szCs w:val="20"/>
              </w:rPr>
            </w:pPr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DISCLAIMER: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AVIS DE NON-RESPONSABILITÉ: Les articles et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annonces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ainsi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que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leurs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revendications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, ne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représentent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nécessairement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les points de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vue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/ opinions de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l'Association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canadienne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des assistant(e)s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dentaires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(ACAD). L’ACAD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n'est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pas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responsable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grammaticales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, des mots mal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orthographiés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, de la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syntaxe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imprécise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ou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des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erreurs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les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traductions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,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dans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 xml:space="preserve"> les sources </w:t>
            </w:r>
            <w:proofErr w:type="spellStart"/>
            <w:r w:rsidRPr="00A21F8B">
              <w:rPr>
                <w:rStyle w:val="Strong"/>
                <w:color w:val="0000CD"/>
                <w:sz w:val="20"/>
                <w:szCs w:val="20"/>
              </w:rPr>
              <w:t>originales</w:t>
            </w:r>
            <w:proofErr w:type="spellEnd"/>
            <w:r w:rsidRPr="00A21F8B">
              <w:rPr>
                <w:rStyle w:val="Strong"/>
                <w:color w:val="0000CD"/>
                <w:sz w:val="20"/>
                <w:szCs w:val="20"/>
              </w:rPr>
              <w:t>.</w:t>
            </w:r>
            <w:r w:rsidRPr="00A21F8B">
              <w:rPr>
                <w:sz w:val="20"/>
                <w:szCs w:val="20"/>
              </w:rPr>
              <w:br/>
            </w:r>
            <w:r w:rsidRPr="00A21F8B">
              <w:rPr>
                <w:sz w:val="20"/>
                <w:szCs w:val="20"/>
              </w:rPr>
              <w:br/>
            </w:r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If you would like to </w:t>
            </w:r>
            <w:r w:rsidRPr="00A21F8B">
              <w:rPr>
                <w:rStyle w:val="Strong"/>
                <w:color w:val="3C52DD"/>
                <w:sz w:val="20"/>
                <w:szCs w:val="20"/>
              </w:rPr>
              <w:t>SUBSCRIBE</w:t>
            </w:r>
            <w:r w:rsidRPr="00A21F8B">
              <w:rPr>
                <w:rStyle w:val="Strong"/>
                <w:sz w:val="20"/>
                <w:szCs w:val="20"/>
              </w:rPr>
              <w:t xml:space="preserve"> </w:t>
            </w:r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to the weekly CDAA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Newsbrief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please provide your name and email address to </w:t>
            </w:r>
            <w:hyperlink r:id="rId35" w:tgtFrame="_blank" w:history="1">
              <w:r w:rsidRPr="00A21F8B">
                <w:rPr>
                  <w:rStyle w:val="Strong"/>
                  <w:color w:val="0000FF"/>
                  <w:sz w:val="20"/>
                  <w:szCs w:val="20"/>
                </w:rPr>
                <w:t>info@cdaa.ca</w:t>
              </w:r>
            </w:hyperlink>
            <w:hyperlink r:id="rId36" w:history="1">
              <w:r w:rsidRPr="00A21F8B">
                <w:rPr>
                  <w:rStyle w:val="Hyperlink"/>
                  <w:b/>
                  <w:bCs/>
                  <w:sz w:val="20"/>
                  <w:szCs w:val="20"/>
                </w:rPr>
                <w:t>.</w:t>
              </w:r>
            </w:hyperlink>
            <w:r w:rsidRPr="00A21F8B">
              <w:rPr>
                <w:rStyle w:val="Strong"/>
                <w:color w:val="FF0000"/>
                <w:sz w:val="20"/>
                <w:szCs w:val="20"/>
              </w:rPr>
              <w:t> </w:t>
            </w:r>
          </w:p>
          <w:p w14:paraId="5F013BF0" w14:textId="43F0D4B4" w:rsidR="004E6AEE" w:rsidRDefault="004E6AEE" w:rsidP="004E6AEE"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If you would like to be </w:t>
            </w:r>
            <w:r w:rsidRPr="00A21F8B">
              <w:rPr>
                <w:rStyle w:val="Strong"/>
                <w:color w:val="3C52DD"/>
                <w:sz w:val="20"/>
                <w:szCs w:val="20"/>
              </w:rPr>
              <w:t>REMOVED</w:t>
            </w:r>
            <w:r w:rsidRPr="00A21F8B">
              <w:rPr>
                <w:rStyle w:val="Strong"/>
                <w:sz w:val="20"/>
                <w:szCs w:val="20"/>
              </w:rPr>
              <w:t xml:space="preserve"> </w:t>
            </w:r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from the weekly CDAA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Newsbrief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distribution list, please provide your request, citing your name and email address to </w:t>
            </w:r>
            <w:hyperlink r:id="rId37" w:tgtFrame="_blank" w:history="1">
              <w:r w:rsidRPr="00A21F8B">
                <w:rPr>
                  <w:rStyle w:val="Strong"/>
                  <w:color w:val="0000FF"/>
                  <w:sz w:val="20"/>
                  <w:szCs w:val="20"/>
                </w:rPr>
                <w:t>info@cdaa.ca</w:t>
              </w:r>
            </w:hyperlink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. Si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vous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souhaitez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vous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r w:rsidRPr="00A21F8B">
              <w:rPr>
                <w:rStyle w:val="Strong"/>
                <w:color w:val="3C52DD"/>
                <w:sz w:val="20"/>
                <w:szCs w:val="20"/>
              </w:rPr>
              <w:t>INSCRIRE</w:t>
            </w:r>
            <w:r w:rsidRPr="00A21F8B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au bulletin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hebdomadaire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l’ACAD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veuillez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nous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fournir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votre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adresse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électronique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à </w:t>
            </w:r>
            <w:hyperlink r:id="rId38" w:tgtFrame="_blank" w:history="1">
              <w:r w:rsidRPr="00A21F8B">
                <w:rPr>
                  <w:rStyle w:val="Strong"/>
                  <w:color w:val="0000FF"/>
                  <w:sz w:val="20"/>
                  <w:szCs w:val="20"/>
                </w:rPr>
                <w:t>info@cdaa.ca.</w:t>
              </w:r>
            </w:hyperlink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Si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vous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souhaitez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être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r w:rsidRPr="00A21F8B">
              <w:rPr>
                <w:rStyle w:val="Strong"/>
                <w:color w:val="3C52DD"/>
                <w:sz w:val="20"/>
                <w:szCs w:val="20"/>
              </w:rPr>
              <w:t>RETIRE</w:t>
            </w:r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de la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liste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de distribution au bulletin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hebdomadaire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l’ACAD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veuillez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soumettre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votre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demande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à </w:t>
            </w:r>
            <w:hyperlink r:id="rId39" w:tgtFrame="_blank" w:history="1">
              <w:r w:rsidRPr="00A21F8B">
                <w:rPr>
                  <w:rStyle w:val="Strong"/>
                  <w:color w:val="0000FF"/>
                  <w:sz w:val="20"/>
                  <w:szCs w:val="20"/>
                </w:rPr>
                <w:t>info@cdaa.ca</w:t>
              </w:r>
              <w:r w:rsidRPr="00A21F8B">
                <w:rPr>
                  <w:rStyle w:val="Hyperlink"/>
                  <w:sz w:val="20"/>
                  <w:szCs w:val="20"/>
                </w:rPr>
                <w:t xml:space="preserve"> </w:t>
              </w:r>
            </w:hyperlink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indiquant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votre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nom et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adresse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21F8B">
              <w:rPr>
                <w:rStyle w:val="Strong"/>
                <w:color w:val="FF0000"/>
                <w:sz w:val="20"/>
                <w:szCs w:val="20"/>
              </w:rPr>
              <w:t>électronique</w:t>
            </w:r>
            <w:proofErr w:type="spellEnd"/>
            <w:r w:rsidRPr="00A21F8B">
              <w:rPr>
                <w:rStyle w:val="Strong"/>
                <w:color w:val="FF0000"/>
                <w:sz w:val="20"/>
                <w:szCs w:val="20"/>
              </w:rPr>
              <w:t>.</w:t>
            </w:r>
          </w:p>
          <w:p w14:paraId="52C28919" w14:textId="43302568" w:rsidR="004E6AEE" w:rsidRDefault="004E6AEE" w:rsidP="00A21F8B">
            <w:pPr>
              <w:pStyle w:val="Heading3"/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4E6AEE">
        <w:trPr>
          <w:trHeight w:val="68"/>
          <w:jc w:val="center"/>
        </w:trPr>
        <w:tc>
          <w:tcPr>
            <w:tcW w:w="11949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63EBE519" w14:textId="5D7850C1" w:rsidR="009E5997" w:rsidRDefault="009E5997"/>
    <w:sectPr w:rsidR="009E5997" w:rsidSect="003A25A1">
      <w:pgSz w:w="12240" w:h="15840"/>
      <w:pgMar w:top="572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26BE4"/>
    <w:rsid w:val="00043274"/>
    <w:rsid w:val="000A3F34"/>
    <w:rsid w:val="000B3556"/>
    <w:rsid w:val="000E36A5"/>
    <w:rsid w:val="00154877"/>
    <w:rsid w:val="00182B63"/>
    <w:rsid w:val="001A083D"/>
    <w:rsid w:val="001D769A"/>
    <w:rsid w:val="00260045"/>
    <w:rsid w:val="00272EC2"/>
    <w:rsid w:val="00276043"/>
    <w:rsid w:val="002B26CC"/>
    <w:rsid w:val="00317F05"/>
    <w:rsid w:val="00394FAB"/>
    <w:rsid w:val="003A25A1"/>
    <w:rsid w:val="003A27C1"/>
    <w:rsid w:val="003B7D2D"/>
    <w:rsid w:val="004A4F27"/>
    <w:rsid w:val="004B46E6"/>
    <w:rsid w:val="004E6AEE"/>
    <w:rsid w:val="004F20BF"/>
    <w:rsid w:val="0053085A"/>
    <w:rsid w:val="005334E6"/>
    <w:rsid w:val="0055707C"/>
    <w:rsid w:val="005853C2"/>
    <w:rsid w:val="00593DF9"/>
    <w:rsid w:val="005C2D78"/>
    <w:rsid w:val="005E1ACF"/>
    <w:rsid w:val="006452CB"/>
    <w:rsid w:val="0068038D"/>
    <w:rsid w:val="00686264"/>
    <w:rsid w:val="006B3192"/>
    <w:rsid w:val="007330C6"/>
    <w:rsid w:val="00764FCF"/>
    <w:rsid w:val="007B05C1"/>
    <w:rsid w:val="007E554E"/>
    <w:rsid w:val="0082207B"/>
    <w:rsid w:val="00844E80"/>
    <w:rsid w:val="00857E5E"/>
    <w:rsid w:val="00870924"/>
    <w:rsid w:val="008B0EB6"/>
    <w:rsid w:val="008D06AE"/>
    <w:rsid w:val="008E5F26"/>
    <w:rsid w:val="008F494D"/>
    <w:rsid w:val="00923116"/>
    <w:rsid w:val="009445A3"/>
    <w:rsid w:val="00946180"/>
    <w:rsid w:val="00960511"/>
    <w:rsid w:val="009A0788"/>
    <w:rsid w:val="009D178E"/>
    <w:rsid w:val="009D554B"/>
    <w:rsid w:val="009E20B0"/>
    <w:rsid w:val="009E5997"/>
    <w:rsid w:val="00A04606"/>
    <w:rsid w:val="00A21258"/>
    <w:rsid w:val="00A21F8B"/>
    <w:rsid w:val="00A22373"/>
    <w:rsid w:val="00A32B2E"/>
    <w:rsid w:val="00A800B2"/>
    <w:rsid w:val="00AA10A5"/>
    <w:rsid w:val="00AD2D6A"/>
    <w:rsid w:val="00AE4EF6"/>
    <w:rsid w:val="00B05AC9"/>
    <w:rsid w:val="00B30849"/>
    <w:rsid w:val="00B551B2"/>
    <w:rsid w:val="00B55F94"/>
    <w:rsid w:val="00B73B31"/>
    <w:rsid w:val="00BC70FA"/>
    <w:rsid w:val="00C30DE2"/>
    <w:rsid w:val="00CB2B17"/>
    <w:rsid w:val="00D25AE8"/>
    <w:rsid w:val="00D327BA"/>
    <w:rsid w:val="00D32A9A"/>
    <w:rsid w:val="00D35169"/>
    <w:rsid w:val="00D558C6"/>
    <w:rsid w:val="00E0001D"/>
    <w:rsid w:val="00E13CC0"/>
    <w:rsid w:val="00E14AB5"/>
    <w:rsid w:val="00E3449A"/>
    <w:rsid w:val="00E47A3F"/>
    <w:rsid w:val="00E47AAC"/>
    <w:rsid w:val="00E6198A"/>
    <w:rsid w:val="00E93896"/>
    <w:rsid w:val="00ED0BD1"/>
    <w:rsid w:val="00ED28D3"/>
    <w:rsid w:val="00EE14D8"/>
    <w:rsid w:val="00F31F03"/>
    <w:rsid w:val="00F5344C"/>
    <w:rsid w:val="00F62882"/>
    <w:rsid w:val="00FA00A2"/>
    <w:rsid w:val="00FA0B17"/>
    <w:rsid w:val="00FA0BA8"/>
    <w:rsid w:val="00FB5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mandrillapp.com/track/click/30822343/www.msn.com?p=eyJzIjoidHRIaGtPUkpHM0xJY0RUZDBCQ2dPN1NBdU5zIiwidiI6MSwicCI6IntcInVcIjozMDgyMjM0MyxcInZcIjoxLFwidXJsXCI6XCJodHRwOlxcXC9cXFwvd3d3Lm1zbi5jb21cXFwvZW4tY2FcXFwvaGVhbHRoXFxcL2ZhbWlseWhlYWx0aFxcXC9zbW9raW5nLXdlZWQtY2FuLWluY3JlYXNlLXlvdXItcmlzay1vZi1ndW0tZGlzZWFzZVxcXC9hci1CQkJ6RnNaP2xpPUFBZ2dWMFMmc3JjcmVmPXJzc1wiLFwiaWRcIjpcIjYxYzkzNjhmYzY1MDQ1NTZhNjQ4YjE1ZWIwMWEzYmMzXCIsXCJ1cmxfaWRzXCI6W1wiZTkwNWY5MTIwNDI3ODhmODg4YTFhZjIyYmNiODM2ZWYyZjk2NTNlOVwiXX0ifQ" TargetMode="External"/><Relationship Id="rId21" Type="http://schemas.openxmlformats.org/officeDocument/2006/relationships/hyperlink" Target="https://mandrillapp.com/track/click/30822343/ottawacitizen.com?p=eyJzIjoib29NMlVod3RTZWgxVjFsT3FGeTRpdEZ1bGxrIiwidiI6MSwicCI6IntcInVcIjozMDgyMjM0MyxcInZcIjoxLFwidXJsXCI6XCJodHRwOlxcXC9cXFwvb3R0YXdhY2l0aXplbi5jb21cXFwvbmV3c1xcXC9sb2NhbC1uZXdzXFxcL2dhdGluZWF1LXRyaW8tZ2V0LWJpZy1icmVhay1vbi1xdWViZWNzLWRyYWdvbnMtZGVuXCIsXCJpZFwiOlwiNjFjOTM2OGZjNjUwNDU1NmE2NDhiMTVlYjAxYTNiYzNcIixcInVybF9pZHNcIjpbXCJkMzY3OTg0ZmNhYmVjMjgyMjNmOGZjMzVhM2I0YzBiODI5YmU5MjhmXCJdfSJ9" TargetMode="External"/><Relationship Id="rId22" Type="http://schemas.openxmlformats.org/officeDocument/2006/relationships/hyperlink" Target="https://mandrillapp.com/track/click/30822343/ottawacitizen.com?p=eyJzIjoib29NMlVod3RTZWgxVjFsT3FGeTRpdEZ1bGxrIiwidiI6MSwicCI6IntcInVcIjozMDgyMjM0MyxcInZcIjoxLFwidXJsXCI6XCJodHRwOlxcXC9cXFwvb3R0YXdhY2l0aXplbi5jb21cXFwvbmV3c1xcXC9sb2NhbC1uZXdzXFxcL2dhdGluZWF1LXRyaW8tZ2V0LWJpZy1icmVhay1vbi1xdWViZWNzLWRyYWdvbnMtZGVuXCIsXCJpZFwiOlwiNjFjOTM2OGZjNjUwNDU1NmE2NDhiMTVlYjAxYTNiYzNcIixcInVybF9pZHNcIjpbXCJkMzY3OTg0ZmNhYmVjMjgyMjNmOGZjMzVhM2I0YzBiODI5YmU5MjhmXCJdfSJ9" TargetMode="External"/><Relationship Id="rId23" Type="http://schemas.openxmlformats.org/officeDocument/2006/relationships/hyperlink" Target="https://mandrillapp.com/track/click/30822343/www.readersdigest.ca?p=eyJzIjoiY0Jhck1hT3ByNkl0MHJES1drcUdjT2ZiN0hjIiwidiI6MSwicCI6IntcInVcIjozMDgyMjM0MyxcInZcIjoxLFwidXJsXCI6XCJodHRwOlxcXC9cXFwvd3d3LnJlYWRlcnNkaWdlc3QuY2FcXFwvaGVhbHRoXFxcL2hlYWx0aHktbGl2aW5nXFxcL2RlbnRhbC1oeWdpZW5lLXRpcHMta2VlcC10ZWV0aC1oZWFsdGh5XFxcL1wiLFwiaWRcIjpcIjYxYzkzNjhmYzY1MDQ1NTZhNjQ4YjE1ZWIwMWEzYmMzXCIsXCJ1cmxfaWRzXCI6W1wiZjM1ODBhYTI2MWUwZGI4YjQ4ZjE5YTIzYTkxM2FiZjA5MzJjOGM4MVwiXX0ifQ" TargetMode="External"/><Relationship Id="rId24" Type="http://schemas.openxmlformats.org/officeDocument/2006/relationships/hyperlink" Target="http://www.readersdigest.ca/" TargetMode="External"/><Relationship Id="rId25" Type="http://schemas.openxmlformats.org/officeDocument/2006/relationships/hyperlink" Target="https://mandrillapp.com/track/click/30822343/www.readersdigest.ca?p=eyJzIjoiY0Jhck1hT3ByNkl0MHJES1drcUdjT2ZiN0hjIiwidiI6MSwicCI6IntcInVcIjozMDgyMjM0MyxcInZcIjoxLFwidXJsXCI6XCJodHRwOlxcXC9cXFwvd3d3LnJlYWRlcnNkaWdlc3QuY2FcXFwvaGVhbHRoXFxcL2hlYWx0aHktbGl2aW5nXFxcL2RlbnRhbC1oeWdpZW5lLXRpcHMta2VlcC10ZWV0aC1oZWFsdGh5XFxcL1wiLFwiaWRcIjpcIjYxYzkzNjhmYzY1MDQ1NTZhNjQ4YjE1ZWIwMWEzYmMzXCIsXCJ1cmxfaWRzXCI6W1wiZjM1ODBhYTI2MWUwZGI4YjQ4ZjE5YTIzYTkxM2FiZjA5MzJjOGM4MVwiXX0ifQ" TargetMode="External"/><Relationship Id="rId26" Type="http://schemas.openxmlformats.org/officeDocument/2006/relationships/hyperlink" Target="https://mandrillapp.com/track/click/30822343/www.naturalnews.com?p=eyJzIjoiM0E2X1ZOZjRYalN1djNDOFJuZjZfME83N2swIiwidiI6MSwicCI6IntcInVcIjozMDgyMjM0MyxcInZcIjoxLFwidXJsXCI6XCJodHRwOlxcXC9cXFwvd3d3Lm5hdHVyYWxuZXdzLmNvbVxcXC8yMDE3LTA1LTIzLXNlcmlvdXMtY29uc2VxdWVuY2VzLWxpbmtlZC10by1za2lwcGluZy1mbG9zc2luZy5odG1sXCIsXCJpZFwiOlwiNjFjOTM2OGZjNjUwNDU1NmE2NDhiMTVlYjAxYTNiYzNcIixcInVybF9pZHNcIjpbXCI4ZDRmNzVlNzAwN2E2OGNkN2RlZTViOWIzMGJjYjc4ZGM5ZTdlYmYzXCJdfSJ9" TargetMode="External"/><Relationship Id="rId27" Type="http://schemas.openxmlformats.org/officeDocument/2006/relationships/hyperlink" Target="http://www.naturalnews.com/" TargetMode="External"/><Relationship Id="rId28" Type="http://schemas.openxmlformats.org/officeDocument/2006/relationships/hyperlink" Target="https://mandrillapp.com/track/click/30822343/www.naturalnews.com?p=eyJzIjoiM0E2X1ZOZjRYalN1djNDOFJuZjZfME83N2swIiwidiI6MSwicCI6IntcInVcIjozMDgyMjM0MyxcInZcIjoxLFwidXJsXCI6XCJodHRwOlxcXC9cXFwvd3d3Lm5hdHVyYWxuZXdzLmNvbVxcXC8yMDE3LTA1LTIzLXNlcmlvdXMtY29uc2VxdWVuY2VzLWxpbmtlZC10by1za2lwcGluZy1mbG9zc2luZy5odG1sXCIsXCJpZFwiOlwiNjFjOTM2OGZjNjUwNDU1NmE2NDhiMTVlYjAxYTNiYzNcIixcInVybF9pZHNcIjpbXCI4ZDRmNzVlNzAwN2E2OGNkN2RlZTViOWIzMGJjYjc4ZGM5ZTdlYmYzXCJdfSJ9" TargetMode="External"/><Relationship Id="rId29" Type="http://schemas.openxmlformats.org/officeDocument/2006/relationships/hyperlink" Target="https://www.tdinsurance.co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5.png"/><Relationship Id="rId31" Type="http://schemas.openxmlformats.org/officeDocument/2006/relationships/hyperlink" Target="https://go.td.com/2oSgkXV" TargetMode="External"/><Relationship Id="rId32" Type="http://schemas.openxmlformats.org/officeDocument/2006/relationships/hyperlink" Target="https://go.td.com/2pZSIhi" TargetMode="External"/><Relationship Id="rId9" Type="http://schemas.openxmlformats.org/officeDocument/2006/relationships/hyperlink" Target="http://scrubscanada.ca/" TargetMode="Externa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33" Type="http://schemas.openxmlformats.org/officeDocument/2006/relationships/image" Target="media/image6.gif"/><Relationship Id="rId34" Type="http://schemas.openxmlformats.org/officeDocument/2006/relationships/image" Target="media/image7.gif"/><Relationship Id="rId35" Type="http://schemas.openxmlformats.org/officeDocument/2006/relationships/hyperlink" Target="mailto:info@cdaa.ca" TargetMode="External"/><Relationship Id="rId36" Type="http://schemas.openxmlformats.org/officeDocument/2006/relationships/hyperlink" Target="mailto:info@cdaa.ca" TargetMode="Externa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Relationship Id="rId13" Type="http://schemas.openxmlformats.org/officeDocument/2006/relationships/hyperlink" Target="https://mandrillapp.com/track/click/30822343/www.cbc.ca?p=eyJzIjoiZ21NcVNOalBTdUo0N1pUOE9pRkc1Zm1jLVI0IiwidiI6MSwicCI6IntcInVcIjozMDgyMjM0MyxcInZcIjoxLFwidXJsXCI6XCJodHRwOlxcXC9cXFwvd3d3LmNiYy5jYVxcXC9uZXdzXFxcL2NhbmFkYVxcXC9jYWxnYXJ5XFxcL2NhbGdhcnktZGVudGlzdC1mZWUtZ3VpZGUtMS40MTMyMjQyXCIsXCJpZFwiOlwiNjFjOTM2OGZjNjUwNDU1NmE2NDhiMTVlYjAxYTNiYzNcIixcInVybF9pZHNcIjpbXCJiOTliMmE2NDU0OWZjNmY4MTc0ODc2MGQ1MTQ3ZjY2YTY3ZGFjYjE5XCJdfSJ9" TargetMode="External"/><Relationship Id="rId14" Type="http://schemas.openxmlformats.org/officeDocument/2006/relationships/hyperlink" Target="http://www.cbc.ca/" TargetMode="External"/><Relationship Id="rId15" Type="http://schemas.openxmlformats.org/officeDocument/2006/relationships/hyperlink" Target="https://mandrillapp.com/track/click/30822343/www.cbc.ca?p=eyJzIjoiZ21NcVNOalBTdUo0N1pUOE9pRkc1Zm1jLVI0IiwidiI6MSwicCI6IntcInVcIjozMDgyMjM0MyxcInZcIjoxLFwidXJsXCI6XCJodHRwOlxcXC9cXFwvd3d3LmNiYy5jYVxcXC9uZXdzXFxcL2NhbmFkYVxcXC9jYWxnYXJ5XFxcL2NhbGdhcnktZGVudGlzdC1mZWUtZ3VpZGUtMS40MTMyMjQyXCIsXCJpZFwiOlwiNjFjOTM2OGZjNjUwNDU1NmE2NDhiMTVlYjAxYTNiYzNcIixcInVybF9pZHNcIjpbXCJiOTliMmE2NDU0OWZjNmY4MTc0ODc2MGQ1MTQ3ZjY2YTY3ZGFjYjE5XCJdfSJ9" TargetMode="External"/><Relationship Id="rId16" Type="http://schemas.openxmlformats.org/officeDocument/2006/relationships/hyperlink" Target="https://mandrillapp.com/track/click/30822343/globalnews.ca?p=eyJzIjoiVi1CMHlUMVVYTzBaUWtZeDFjN05RZ1Q1SVBRIiwidiI6MSwicCI6IntcInVcIjozMDgyMjM0MyxcInZcIjoxLFwidXJsXCI6XCJodHRwOlxcXC9cXFwvZ2xvYmFsbmV3cy5jYVxcXC9uZXdzXFxcLzM0Nzg5NzlcXFwvZGl5LWJyYWNlcy1wdXR0aW5nLWNoaWxkcmVucy10ZWV0aC1hdC1yaXNrLW9ydGhvZG9udGlzdHMtYXNzb2NpYXRpb25zXFxcL1wiLFwiaWRcIjpcIjYxYzkzNjhmYzY1MDQ1NTZhNjQ4YjE1ZWIwMWEzYmMzXCIsXCJ1cmxfaWRzXCI6W1wiNjNkNjNkYWRkZTEwYzFjMDllZDQ2Y2U5MTJmNzY4NTllZTViNmMyZlwiXX0ifQ" TargetMode="External"/><Relationship Id="rId17" Type="http://schemas.openxmlformats.org/officeDocument/2006/relationships/hyperlink" Target="https://mandrillapp.com/track/click/30822343/globalnews.ca?p=eyJzIjoiVi1CMHlUMVVYTzBaUWtZeDFjN05RZ1Q1SVBRIiwidiI6MSwicCI6IntcInVcIjozMDgyMjM0MyxcInZcIjoxLFwidXJsXCI6XCJodHRwOlxcXC9cXFwvZ2xvYmFsbmV3cy5jYVxcXC9uZXdzXFxcLzM0Nzg5NzlcXFwvZGl5LWJyYWNlcy1wdXR0aW5nLWNoaWxkcmVucy10ZWV0aC1hdC1yaXNrLW9ydGhvZG9udGlzdHMtYXNzb2NpYXRpb25zXFxcL1wiLFwiaWRcIjpcIjYxYzkzNjhmYzY1MDQ1NTZhNjQ4YjE1ZWIwMWEzYmMzXCIsXCJ1cmxfaWRzXCI6W1wiNjNkNjNkYWRkZTEwYzFjMDllZDQ2Y2U5MTJmNzY4NTllZTViNmMyZlwiXX0ifQ" TargetMode="External"/><Relationship Id="rId18" Type="http://schemas.openxmlformats.org/officeDocument/2006/relationships/hyperlink" Target="https://mandrillapp.com/track/click/30822343/www.msn.com?p=eyJzIjoidHRIaGtPUkpHM0xJY0RUZDBCQ2dPN1NBdU5zIiwidiI6MSwicCI6IntcInVcIjozMDgyMjM0MyxcInZcIjoxLFwidXJsXCI6XCJodHRwOlxcXC9cXFwvd3d3Lm1zbi5jb21cXFwvZW4tY2FcXFwvaGVhbHRoXFxcL2ZhbWlseWhlYWx0aFxcXC9zbW9raW5nLXdlZWQtY2FuLWluY3JlYXNlLXlvdXItcmlzay1vZi1ndW0tZGlzZWFzZVxcXC9hci1CQkJ6RnNaP2xpPUFBZ2dWMFMmc3JjcmVmPXJzc1wiLFwiaWRcIjpcIjYxYzkzNjhmYzY1MDQ1NTZhNjQ4YjE1ZWIwMWEzYmMzXCIsXCJ1cmxfaWRzXCI6W1wiZTkwNWY5MTIwNDI3ODhmODg4YTFhZjIyYmNiODM2ZWYyZjk2NTNlOVwiXX0ifQ" TargetMode="External"/><Relationship Id="rId19" Type="http://schemas.openxmlformats.org/officeDocument/2006/relationships/hyperlink" Target="http://www.msn.com/" TargetMode="External"/><Relationship Id="rId37" Type="http://schemas.openxmlformats.org/officeDocument/2006/relationships/hyperlink" Target="mailto:info@cdaa.ca" TargetMode="External"/><Relationship Id="rId38" Type="http://schemas.openxmlformats.org/officeDocument/2006/relationships/hyperlink" Target="mailto:info@cdaa.ca" TargetMode="External"/><Relationship Id="rId39" Type="http://schemas.openxmlformats.org/officeDocument/2006/relationships/hyperlink" Target="mailto:info@cdaa.ca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67154-B077-CC40-91A4-C68AB938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1305</Words>
  <Characters>7440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7</cp:revision>
  <cp:lastPrinted>2013-05-21T15:23:00Z</cp:lastPrinted>
  <dcterms:created xsi:type="dcterms:W3CDTF">2017-05-29T13:36:00Z</dcterms:created>
  <dcterms:modified xsi:type="dcterms:W3CDTF">2017-05-30T14:59:00Z</dcterms:modified>
</cp:coreProperties>
</file>