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4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8"/>
      </w:tblGrid>
      <w:tr w:rsidR="006B3192" w14:paraId="0C1263FE" w14:textId="77777777" w:rsidTr="004F3D9B">
        <w:trPr>
          <w:trHeight w:val="11575"/>
          <w:jc w:val="center"/>
        </w:trPr>
        <w:tc>
          <w:tcPr>
            <w:tcW w:w="134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323D80F4" w14:textId="77777777" w:rsidR="00CD4FA8" w:rsidRDefault="00CD4FA8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4472EEE9" w:rsidR="00F62882" w:rsidRPr="00CD4FA8" w:rsidRDefault="0077000D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July </w:t>
            </w:r>
            <w:r w:rsidR="006A7E09">
              <w:rPr>
                <w:rFonts w:ascii="Chalkduster" w:hAnsi="Chalkduster"/>
                <w:b/>
                <w:color w:val="00B050"/>
                <w:sz w:val="28"/>
                <w:szCs w:val="28"/>
              </w:rPr>
              <w:t>12</w:t>
            </w:r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2017 ** le </w:t>
            </w:r>
            <w:r w:rsidR="006A7E09">
              <w:rPr>
                <w:rFonts w:ascii="Chalkduster" w:hAnsi="Chalkduster"/>
                <w:b/>
                <w:color w:val="00B050"/>
                <w:sz w:val="28"/>
                <w:szCs w:val="28"/>
              </w:rPr>
              <w:t>12</w:t>
            </w:r>
            <w:r w:rsidR="003B29E8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>juillet</w:t>
            </w:r>
            <w:proofErr w:type="spellEnd"/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BA26D9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BA26D9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1D74CDD9" w14:textId="77777777" w:rsidR="0077000D" w:rsidRDefault="0077000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4364AD" w14:textId="77777777" w:rsidR="00BA4285" w:rsidRDefault="0077000D" w:rsidP="00BA4285">
            <w:pPr>
              <w:ind w:left="585" w:right="635"/>
              <w:jc w:val="center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 xml:space="preserve">If you would like to </w:t>
            </w:r>
            <w:r w:rsidRPr="008B0EB6">
              <w:rPr>
                <w:rStyle w:val="Strong"/>
                <w:color w:val="3C52DD"/>
              </w:rPr>
              <w:t>SUBSCRIBE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to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please provide your name and email address </w:t>
            </w:r>
          </w:p>
          <w:p w14:paraId="417A88C4" w14:textId="77777777" w:rsidR="00BA4285" w:rsidRDefault="0077000D" w:rsidP="00BA4285">
            <w:pPr>
              <w:ind w:left="585" w:right="635"/>
              <w:jc w:val="center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 xml:space="preserve">to </w:t>
            </w:r>
            <w:hyperlink r:id="rId13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hyperlink r:id="rId14" w:history="1">
              <w:r>
                <w:rPr>
                  <w:rStyle w:val="Hyperlink"/>
                  <w:b/>
                  <w:bCs/>
                </w:rPr>
                <w:t>.</w:t>
              </w:r>
            </w:hyperlink>
            <w:r>
              <w:rPr>
                <w:rStyle w:val="Strong"/>
                <w:color w:val="FF0000"/>
              </w:rPr>
              <w:t xml:space="preserve">  If you would like to be </w:t>
            </w:r>
            <w:r w:rsidRPr="008B0EB6">
              <w:rPr>
                <w:rStyle w:val="Strong"/>
                <w:color w:val="3C52DD"/>
              </w:rPr>
              <w:t>REMOVED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from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distribution list, please </w:t>
            </w:r>
          </w:p>
          <w:p w14:paraId="6AB0D8A9" w14:textId="14DDA551" w:rsidR="0077000D" w:rsidRDefault="0077000D" w:rsidP="00BA4285">
            <w:pPr>
              <w:ind w:left="585" w:right="635"/>
              <w:jc w:val="center"/>
            </w:pPr>
            <w:r>
              <w:rPr>
                <w:rStyle w:val="Strong"/>
                <w:color w:val="FF0000"/>
              </w:rPr>
              <w:t xml:space="preserve">provide your request, citing your name and email address to </w:t>
            </w:r>
            <w:hyperlink r:id="rId15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r>
              <w:rPr>
                <w:rStyle w:val="Strong"/>
                <w:color w:val="FF0000"/>
              </w:rPr>
              <w:t xml:space="preserve">. 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INSCRIRE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nous </w:t>
            </w:r>
            <w:proofErr w:type="spellStart"/>
            <w:r>
              <w:rPr>
                <w:rStyle w:val="Strong"/>
                <w:color w:val="FF0000"/>
              </w:rPr>
              <w:t>fournir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6" w:tgtFrame="_blank" w:history="1">
              <w:r>
                <w:rPr>
                  <w:rStyle w:val="Strong"/>
                  <w:color w:val="0000FF"/>
                </w:rPr>
                <w:t>info@cdaa.ca.</w:t>
              </w:r>
            </w:hyperlink>
            <w:r>
              <w:rPr>
                <w:rStyle w:val="Strong"/>
                <w:color w:val="FF0000"/>
              </w:rPr>
              <w:t xml:space="preserve"> 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être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RETIRE</w:t>
            </w:r>
            <w:r>
              <w:rPr>
                <w:rStyle w:val="Strong"/>
                <w:color w:val="FF0000"/>
              </w:rPr>
              <w:t xml:space="preserve"> de la </w:t>
            </w:r>
            <w:proofErr w:type="spellStart"/>
            <w:r>
              <w:rPr>
                <w:rStyle w:val="Strong"/>
                <w:color w:val="FF0000"/>
              </w:rPr>
              <w:t>liste</w:t>
            </w:r>
            <w:proofErr w:type="spellEnd"/>
            <w:r>
              <w:rPr>
                <w:rStyle w:val="Strong"/>
                <w:color w:val="FF0000"/>
              </w:rPr>
              <w:t xml:space="preserve"> de distribution 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soumettre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demande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7" w:tgtFrame="_blank" w:history="1">
              <w:r>
                <w:rPr>
                  <w:rStyle w:val="Strong"/>
                  <w:color w:val="0000FF"/>
                </w:rPr>
                <w:t>info@cdaa.ca</w:t>
              </w:r>
              <w:r>
                <w:rPr>
                  <w:rStyle w:val="Hyperlink"/>
                </w:rPr>
                <w:t xml:space="preserve"> </w:t>
              </w:r>
            </w:hyperlink>
            <w:r>
              <w:rPr>
                <w:rStyle w:val="Strong"/>
                <w:color w:val="FF0000"/>
              </w:rPr>
              <w:t xml:space="preserve">en </w:t>
            </w:r>
            <w:proofErr w:type="spellStart"/>
            <w:r>
              <w:rPr>
                <w:rStyle w:val="Strong"/>
                <w:color w:val="FF0000"/>
              </w:rPr>
              <w:t>indiquant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nom et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>.</w:t>
            </w:r>
          </w:p>
          <w:p w14:paraId="6D1C133E" w14:textId="77777777" w:rsidR="003B7D2D" w:rsidRDefault="003B7D2D" w:rsidP="00BA4285">
            <w:pPr>
              <w:pStyle w:val="Heading3"/>
              <w:ind w:left="585" w:right="63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509BA60" w14:textId="77777777" w:rsidR="0077000D" w:rsidRDefault="00A42583" w:rsidP="00A42583">
            <w:pPr>
              <w:pStyle w:val="Heading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  <w:p w14:paraId="62B676B5" w14:textId="77777777" w:rsidR="009F47C5" w:rsidRDefault="009F47C5" w:rsidP="0077000D">
            <w:pPr>
              <w:jc w:val="center"/>
              <w:rPr>
                <w:sz w:val="72"/>
                <w:szCs w:val="72"/>
              </w:rPr>
            </w:pPr>
          </w:p>
          <w:p w14:paraId="034E4649" w14:textId="77777777" w:rsidR="0077000D" w:rsidRDefault="0077000D" w:rsidP="0077000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91252AF" w14:textId="77777777" w:rsidR="0077000D" w:rsidRDefault="0077000D" w:rsidP="00A42583">
            <w:pPr>
              <w:pStyle w:val="Heading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14:paraId="134C4577" w14:textId="73CE6DCB" w:rsidR="00A42583" w:rsidRPr="006C630F" w:rsidRDefault="004F3D9B" w:rsidP="00911DE1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607DB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A42583" w:rsidRPr="006C630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Oral Health</w:t>
            </w:r>
          </w:p>
          <w:tbl>
            <w:tblPr>
              <w:tblW w:w="12408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"/>
              <w:gridCol w:w="11184"/>
              <w:gridCol w:w="612"/>
            </w:tblGrid>
            <w:tr w:rsidR="00A42583" w14:paraId="4F22C998" w14:textId="77777777" w:rsidTr="004F3D9B">
              <w:trPr>
                <w:gridBefore w:val="1"/>
                <w:wBefore w:w="612" w:type="dxa"/>
              </w:trPr>
              <w:tc>
                <w:tcPr>
                  <w:tcW w:w="11796" w:type="dxa"/>
                  <w:gridSpan w:val="2"/>
                </w:tcPr>
                <w:p w14:paraId="3621F0E1" w14:textId="453FBDF7" w:rsidR="00A42583" w:rsidRDefault="00A42583" w:rsidP="009129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A42583" w14:paraId="09E31062" w14:textId="77777777" w:rsidTr="004F3D9B">
              <w:tblPrEx>
                <w:tblBorders>
                  <w:top w:val="none" w:sz="0" w:space="0" w:color="auto"/>
                </w:tblBorders>
              </w:tblPrEx>
              <w:trPr>
                <w:gridBefore w:val="1"/>
                <w:wBefore w:w="612" w:type="dxa"/>
              </w:trPr>
              <w:tc>
                <w:tcPr>
                  <w:tcW w:w="11796" w:type="dxa"/>
                  <w:gridSpan w:val="2"/>
                  <w:tcMar>
                    <w:bottom w:w="60" w:type="nil"/>
                  </w:tcMar>
                </w:tcPr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6A7E09" w14:paraId="68A17ABE" w14:textId="77777777">
                    <w:tc>
                      <w:tcPr>
                        <w:tcW w:w="11580" w:type="dxa"/>
                      </w:tcPr>
                      <w:p w14:paraId="6D1563C5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8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More health care dollars for dental, urges Porcupine Health Unit</w:t>
                          </w:r>
                        </w:hyperlink>
                      </w:p>
                    </w:tc>
                  </w:tr>
                  <w:tr w:rsidR="006A7E09" w14:paraId="044AC981" w14:textId="77777777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5EEC6BC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9" w:history="1">
                          <w:r w:rsidR="006A7E09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  <w:lang w:val="en-US"/>
                            </w:rPr>
                            <w:t>www.cbc.ca</w:t>
                          </w:r>
                        </w:hyperlink>
                        <w:r w:rsidR="006A7E09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 w:rsidR="006A7E0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July 9th, 2017</w:t>
                        </w:r>
                      </w:p>
                    </w:tc>
                  </w:tr>
                  <w:tr w:rsidR="006A7E09" w14:paraId="4587B791" w14:textId="77777777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44211DF9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0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029A14EA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5156EE18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6A7E09" w14:paraId="4988F7A5" w14:textId="77777777">
                    <w:tc>
                      <w:tcPr>
                        <w:tcW w:w="11580" w:type="dxa"/>
                      </w:tcPr>
                      <w:p w14:paraId="6C210350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1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Dental facility in the works for Dawson, says retired dentist</w:t>
                          </w:r>
                        </w:hyperlink>
                      </w:p>
                    </w:tc>
                  </w:tr>
                  <w:tr w:rsidR="006A7E09" w14:paraId="2F882054" w14:textId="77777777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26914EC8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2" w:history="1">
                          <w:r w:rsidR="006A7E09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  <w:lang w:val="en-US"/>
                            </w:rPr>
                            <w:t>www.cbc.ca</w:t>
                          </w:r>
                        </w:hyperlink>
                        <w:r w:rsidR="006A7E09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 w:rsidR="006A7E0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July 9th, 2017</w:t>
                        </w:r>
                      </w:p>
                    </w:tc>
                  </w:tr>
                  <w:tr w:rsidR="006A7E09" w14:paraId="6B680581" w14:textId="77777777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44D0FE8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3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10A817FB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0EF8F78C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6A7E09" w14:paraId="4DF119A6" w14:textId="77777777">
                    <w:tc>
                      <w:tcPr>
                        <w:tcW w:w="11580" w:type="dxa"/>
                      </w:tcPr>
                      <w:p w14:paraId="1BACC43D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4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City grappling with taking on cost of orthodontic care for kids on social assistance</w:t>
                          </w:r>
                        </w:hyperlink>
                      </w:p>
                    </w:tc>
                  </w:tr>
                  <w:tr w:rsidR="006A7E09" w14:paraId="68BA6068" w14:textId="77777777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3571C5B4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5" w:history="1">
                          <w:r w:rsidR="006A7E09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  <w:lang w:val="en-US"/>
                            </w:rPr>
                            <w:t>www.sudbury.com</w:t>
                          </w:r>
                        </w:hyperlink>
                        <w:r w:rsidR="006A7E09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 w:rsidR="006A7E0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July 9th, 2017</w:t>
                        </w:r>
                      </w:p>
                    </w:tc>
                  </w:tr>
                  <w:tr w:rsidR="006A7E09" w14:paraId="232AB5C7" w14:textId="77777777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511163B3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6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388C4E6A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003D6DC3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6A7E09" w14:paraId="6240BF65" w14:textId="77777777">
                    <w:tc>
                      <w:tcPr>
                        <w:tcW w:w="11580" w:type="dxa"/>
                      </w:tcPr>
                      <w:p w14:paraId="79A8F80B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7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Long-term breastfeeding increases your toddler’s risk of cavities, missing teeth</w:t>
                          </w:r>
                        </w:hyperlink>
                      </w:p>
                    </w:tc>
                  </w:tr>
                  <w:tr w:rsidR="006A7E09" w14:paraId="128C080B" w14:textId="77777777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68FB7A34" w14:textId="77777777" w:rsidR="006A7E09" w:rsidRDefault="006A7E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globalnews.ca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July 9th, 2017</w:t>
                        </w:r>
                      </w:p>
                    </w:tc>
                  </w:tr>
                  <w:tr w:rsidR="006A7E09" w14:paraId="78EFE170" w14:textId="77777777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211D37BC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8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25A88418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4FA87248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6A7E09" w14:paraId="5483F362" w14:textId="77777777">
                    <w:tc>
                      <w:tcPr>
                        <w:tcW w:w="11580" w:type="dxa"/>
                      </w:tcPr>
                      <w:p w14:paraId="4CE050AE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9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If you hear a click in your jaw, this is what you need to know</w:t>
                          </w:r>
                        </w:hyperlink>
                      </w:p>
                    </w:tc>
                  </w:tr>
                  <w:tr w:rsidR="006A7E09" w14:paraId="1F807930" w14:textId="77777777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651CDE13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0" w:history="1">
                          <w:r w:rsidR="006A7E09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  <w:lang w:val="en-US"/>
                            </w:rPr>
                            <w:t>www.msn.com</w:t>
                          </w:r>
                        </w:hyperlink>
                        <w:r w:rsidR="006A7E09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 w:rsidR="006A7E0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July 9th, 2017</w:t>
                        </w:r>
                      </w:p>
                    </w:tc>
                  </w:tr>
                  <w:tr w:rsidR="006A7E09" w14:paraId="43F99AB6" w14:textId="77777777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EB5EAB3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1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59B10F1C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0C3526F4" w14:textId="77777777" w:rsidR="006A7E09" w:rsidRDefault="006A7E09" w:rsidP="006A7E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6A7E09" w14:paraId="4C74CF64" w14:textId="77777777">
                    <w:tc>
                      <w:tcPr>
                        <w:tcW w:w="11580" w:type="dxa"/>
                      </w:tcPr>
                      <w:p w14:paraId="789D7A96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2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This 10-second automatic toothbrush could save you hours every year</w:t>
                          </w:r>
                        </w:hyperlink>
                      </w:p>
                    </w:tc>
                  </w:tr>
                  <w:tr w:rsidR="006A7E09" w14:paraId="4D607291" w14:textId="77777777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384515C2" w14:textId="77777777" w:rsidR="006A7E09" w:rsidRDefault="006A7E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ca.news.yahoo.com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July 9th, 2017</w:t>
                        </w:r>
                      </w:p>
                    </w:tc>
                  </w:tr>
                  <w:tr w:rsidR="006A7E09" w14:paraId="1B35A382" w14:textId="77777777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817FC45" w14:textId="77777777" w:rsidR="006A7E09" w:rsidRDefault="00A00B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3" w:history="1">
                          <w:r w:rsidR="006A7E09"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049CAE9B" w14:textId="39677782" w:rsidR="00A42583" w:rsidRDefault="00A42583" w:rsidP="004F3D9B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A42583" w14:paraId="5950E902" w14:textId="77777777" w:rsidTr="004F3D9B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612" w:type="dxa"/>
              </w:trPr>
              <w:tc>
                <w:tcPr>
                  <w:tcW w:w="11796" w:type="dxa"/>
                  <w:gridSpan w:val="2"/>
                  <w:tcMar>
                    <w:bottom w:w="60" w:type="nil"/>
                  </w:tcMar>
                </w:tcPr>
                <w:p w14:paraId="66F8292F" w14:textId="51609AB4" w:rsidR="00A42583" w:rsidRDefault="00A42583" w:rsidP="009129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A42583" w14:paraId="1710803A" w14:textId="77777777" w:rsidTr="004F3D9B">
              <w:trPr>
                <w:gridAfter w:val="1"/>
                <w:wAfter w:w="612" w:type="dxa"/>
              </w:trPr>
              <w:tc>
                <w:tcPr>
                  <w:tcW w:w="11796" w:type="dxa"/>
                  <w:gridSpan w:val="2"/>
                  <w:tcMar>
                    <w:bottom w:w="60" w:type="nil"/>
                  </w:tcMar>
                </w:tcPr>
                <w:p w14:paraId="1007D203" w14:textId="021BDB7D" w:rsidR="00A42583" w:rsidRDefault="00A42583" w:rsidP="009129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2C490D2" w14:textId="68DBFEC0" w:rsidR="006B3192" w:rsidRDefault="006B3192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</w:p>
          <w:tbl>
            <w:tblPr>
              <w:tblW w:w="10346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8869"/>
            </w:tblGrid>
            <w:tr w:rsidR="006B3192" w14:paraId="314F8588" w14:textId="77777777" w:rsidTr="009718C3">
              <w:trPr>
                <w:trHeight w:val="167"/>
              </w:trPr>
              <w:tc>
                <w:tcPr>
                  <w:tcW w:w="0" w:type="auto"/>
                  <w:vAlign w:val="center"/>
                </w:tcPr>
                <w:p w14:paraId="375BD899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286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9912BF0" w14:textId="2A3B6295" w:rsidR="006B3192" w:rsidRDefault="006B31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C28919" w14:textId="77777777" w:rsidR="006B3192" w:rsidRDefault="006B31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4F3D9B">
        <w:trPr>
          <w:trHeight w:val="143"/>
          <w:jc w:val="center"/>
        </w:trPr>
        <w:tc>
          <w:tcPr>
            <w:tcW w:w="1342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6B3192" w14:paraId="585309C0" w14:textId="77777777" w:rsidTr="009F47C5">
        <w:trPr>
          <w:trHeight w:val="13628"/>
          <w:jc w:val="center"/>
        </w:trPr>
        <w:tc>
          <w:tcPr>
            <w:tcW w:w="134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484C25A2" w14:textId="77777777">
              <w:tc>
                <w:tcPr>
                  <w:tcW w:w="11580" w:type="dxa"/>
                </w:tcPr>
                <w:p w14:paraId="573E5FB5" w14:textId="46BD66D4" w:rsidR="003339D6" w:rsidRDefault="00B41881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C25C44" w14:textId="77777777" w:rsidR="003339D6" w:rsidRDefault="00BA4285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  <w:r w:rsidRPr="00CD4FA8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  <w:r w:rsidR="00A34E8D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>Home</w:t>
                  </w:r>
                  <w:r w:rsidRPr="00CD4FA8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Insurance / Assurance </w:t>
                  </w:r>
                  <w:r w:rsidR="00CE5400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>habitation</w:t>
                  </w:r>
                </w:p>
                <w:p w14:paraId="7B174F5A" w14:textId="26F4092F" w:rsidR="00FC009E" w:rsidRDefault="00FC009E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A4285" w14:paraId="33B3BA6A" w14:textId="77777777" w:rsidTr="00FC009E">
              <w:trPr>
                <w:trHeight w:val="321"/>
              </w:trPr>
              <w:tc>
                <w:tcPr>
                  <w:tcW w:w="11580" w:type="dxa"/>
                </w:tcPr>
                <w:p w14:paraId="50C86ABD" w14:textId="77777777" w:rsidR="00BA4285" w:rsidRDefault="00BA4285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14:paraId="21727AD2" w14:textId="7BBAA9F2" w:rsidR="008A4A1A" w:rsidRPr="008A4A1A" w:rsidRDefault="00911DE1" w:rsidP="00BA4285">
            <w:pPr>
              <w:pStyle w:val="Default"/>
              <w:ind w:left="720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="00FC009E">
              <w:rPr>
                <w:rFonts w:eastAsia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316A9B7" wp14:editId="32797A5B">
                  <wp:extent cx="1892300" cy="952500"/>
                  <wp:effectExtent l="0" t="0" r="12700" b="12700"/>
                  <wp:docPr id="2" name="Picture 2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D - Home Condo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W w:w="11773" w:type="dxa"/>
              <w:tblInd w:w="7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73"/>
            </w:tblGrid>
            <w:tr w:rsidR="008A4A1A" w:rsidRPr="008A4A1A" w14:paraId="56F8A973" w14:textId="77777777" w:rsidTr="00041B4D">
              <w:trPr>
                <w:trHeight w:val="740"/>
              </w:trPr>
              <w:tc>
                <w:tcPr>
                  <w:tcW w:w="11773" w:type="dxa"/>
                </w:tcPr>
                <w:p w14:paraId="1397F5B3" w14:textId="77777777" w:rsidR="00FC009E" w:rsidRDefault="00FC009E" w:rsidP="00FB05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</w:p>
                <w:p w14:paraId="347EC6CD" w14:textId="77777777" w:rsidR="00FC009E" w:rsidRDefault="00FC009E" w:rsidP="00FB05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</w:p>
                <w:p w14:paraId="3FDE8748" w14:textId="4F274EB0" w:rsidR="00BA26D9" w:rsidRPr="008A4A1A" w:rsidRDefault="00FB053B" w:rsidP="00041B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B053B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Planning a move? Home Insurance isn't one-size-fits-all. Get a personalized home assessment</w:t>
                  </w:r>
                  <w:r w:rsidR="00041B4D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FB053B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in minutes from TD Insurance </w:t>
                  </w:r>
                  <w:r w:rsidRPr="00FB053B">
                    <w:rPr>
                      <w:rFonts w:ascii="MS Mincho" w:eastAsia="MS Mincho" w:hAnsi="MS Mincho" w:cs="MS Mincho"/>
                      <w:sz w:val="28"/>
                      <w:szCs w:val="28"/>
                      <w:lang w:val="en-US"/>
                    </w:rPr>
                    <w:t>►</w:t>
                  </w:r>
                  <w:r w:rsidRPr="00FB053B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37" w:history="1">
                    <w:r w:rsidRPr="00FB053B">
                      <w:rPr>
                        <w:rStyle w:val="Hyperlink"/>
                        <w:rFonts w:ascii="Helvetica" w:hAnsi="Helvetica" w:cs="Arial"/>
                        <w:b/>
                        <w:sz w:val="28"/>
                        <w:szCs w:val="28"/>
                        <w:lang w:val="en-US"/>
                      </w:rPr>
                      <w:t>https://go.td.com/2o0eYLs</w:t>
                    </w:r>
                  </w:hyperlink>
                </w:p>
              </w:tc>
            </w:tr>
          </w:tbl>
          <w:p w14:paraId="0A8C505B" w14:textId="40419BC1" w:rsidR="008A4A1A" w:rsidRDefault="008A4A1A" w:rsidP="004F3D9B">
            <w:pPr>
              <w:ind w:left="7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48CFEBA4" w14:textId="59AA4B9D" w:rsidR="00911DE1" w:rsidRDefault="00CE5400" w:rsidP="004F3D9B">
            <w:pPr>
              <w:widowControl w:val="0"/>
              <w:autoSpaceDE w:val="0"/>
              <w:autoSpaceDN w:val="0"/>
              <w:adjustRightInd w:val="0"/>
              <w:ind w:left="815"/>
              <w:rPr>
                <w:rStyle w:val="Hyperlink"/>
                <w:rFonts w:ascii="Helvetica" w:hAnsi="Helvetica" w:cs="Arial"/>
                <w:b/>
                <w:sz w:val="28"/>
                <w:szCs w:val="28"/>
                <w:lang w:val="en-US"/>
              </w:rPr>
            </w:pP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Vous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déménagez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ll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n’y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a pas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d’assurance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habitation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universelle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Obtenez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une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évaluation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personnalisée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de TD Assurance en </w:t>
            </w:r>
            <w:proofErr w:type="spellStart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quelques</w:t>
            </w:r>
            <w:proofErr w:type="spellEnd"/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 xml:space="preserve"> minutes </w:t>
            </w:r>
            <w:r w:rsidRPr="00CE5400">
              <w:rPr>
                <w:rFonts w:ascii="MS Mincho" w:eastAsia="MS Mincho" w:hAnsi="MS Mincho" w:cs="MS Mincho"/>
                <w:sz w:val="28"/>
                <w:szCs w:val="28"/>
                <w:lang w:val="en-US"/>
              </w:rPr>
              <w:t>►</w:t>
            </w:r>
            <w:r w:rsidRPr="00CE5400">
              <w:rPr>
                <w:rFonts w:ascii="Helvetica" w:hAnsi="Helvetica" w:cs="Arial"/>
                <w:sz w:val="28"/>
                <w:szCs w:val="28"/>
                <w:lang w:val="en-US"/>
              </w:rPr>
              <w:t> </w:t>
            </w:r>
            <w:hyperlink r:id="rId38" w:history="1">
              <w:r w:rsidRPr="00CE5400">
                <w:rPr>
                  <w:rStyle w:val="Hyperlink"/>
                  <w:rFonts w:ascii="Helvetica" w:hAnsi="Helvetica" w:cs="Arial"/>
                  <w:b/>
                  <w:bCs/>
                  <w:sz w:val="28"/>
                  <w:szCs w:val="28"/>
                  <w:lang w:val="en-US"/>
                </w:rPr>
                <w:t>https://go.td.com/2peyvrG </w:t>
              </w:r>
            </w:hyperlink>
          </w:p>
          <w:p w14:paraId="1F07C279" w14:textId="77777777" w:rsidR="006E26F9" w:rsidRDefault="006E26F9" w:rsidP="004F3D9B">
            <w:pPr>
              <w:widowControl w:val="0"/>
              <w:autoSpaceDE w:val="0"/>
              <w:autoSpaceDN w:val="0"/>
              <w:adjustRightInd w:val="0"/>
              <w:ind w:left="815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6549706C" w14:textId="77777777" w:rsidR="00BA26D9" w:rsidRDefault="00D6568C" w:rsidP="00CF5024">
            <w:pPr>
              <w:ind w:left="720"/>
              <w:rPr>
                <w:rFonts w:eastAsia="Times New Roman"/>
                <w:sz w:val="20"/>
                <w:szCs w:val="20"/>
              </w:rPr>
            </w:pPr>
            <w:r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AD8EB" w14:textId="77777777" w:rsidR="006A7E09" w:rsidRDefault="006A7E09" w:rsidP="006C630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1710889D" w14:textId="77777777" w:rsidR="006A7E09" w:rsidRDefault="006A7E09" w:rsidP="006C630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74D9A79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39D1981C" w:rsidR="006A7E09" w:rsidRDefault="006A7E09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5C33E69D" w14:textId="1B48C751" w:rsidR="00043274" w:rsidRPr="00043274" w:rsidRDefault="00043274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4E22F0D2" w14:textId="07111029" w:rsidR="00043274" w:rsidRPr="00043274" w:rsidRDefault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6F013" w14:textId="77777777" w:rsidR="00043274" w:rsidRDefault="00043274" w:rsidP="00043274"/>
    <w:p w14:paraId="63EBE519" w14:textId="267BC24C" w:rsidR="009E5997" w:rsidRPr="004F3D9B" w:rsidRDefault="009E5997">
      <w:pPr>
        <w:rPr>
          <w:sz w:val="22"/>
          <w:szCs w:val="22"/>
        </w:rPr>
      </w:pPr>
    </w:p>
    <w:sectPr w:rsidR="009E5997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E3218"/>
    <w:rsid w:val="00154877"/>
    <w:rsid w:val="001D769A"/>
    <w:rsid w:val="001F7D10"/>
    <w:rsid w:val="002B26CC"/>
    <w:rsid w:val="003339D6"/>
    <w:rsid w:val="003A25A1"/>
    <w:rsid w:val="003A27C1"/>
    <w:rsid w:val="003B29E8"/>
    <w:rsid w:val="003B7D2D"/>
    <w:rsid w:val="003C6750"/>
    <w:rsid w:val="004B46E6"/>
    <w:rsid w:val="004F3D9B"/>
    <w:rsid w:val="0053085A"/>
    <w:rsid w:val="005334E6"/>
    <w:rsid w:val="0055707C"/>
    <w:rsid w:val="00593DF9"/>
    <w:rsid w:val="005B42ED"/>
    <w:rsid w:val="005C2D78"/>
    <w:rsid w:val="00607DBF"/>
    <w:rsid w:val="006452CB"/>
    <w:rsid w:val="00670372"/>
    <w:rsid w:val="0068038D"/>
    <w:rsid w:val="006A7E09"/>
    <w:rsid w:val="006B3192"/>
    <w:rsid w:val="006C630F"/>
    <w:rsid w:val="006E26F9"/>
    <w:rsid w:val="00750D29"/>
    <w:rsid w:val="0077000D"/>
    <w:rsid w:val="00795146"/>
    <w:rsid w:val="0082207B"/>
    <w:rsid w:val="00857E5E"/>
    <w:rsid w:val="00870924"/>
    <w:rsid w:val="008A4A1A"/>
    <w:rsid w:val="008B0EB6"/>
    <w:rsid w:val="008D06AE"/>
    <w:rsid w:val="008E4048"/>
    <w:rsid w:val="008E5F26"/>
    <w:rsid w:val="008F494D"/>
    <w:rsid w:val="00911DE1"/>
    <w:rsid w:val="00924CE9"/>
    <w:rsid w:val="009445A3"/>
    <w:rsid w:val="00946997"/>
    <w:rsid w:val="00960511"/>
    <w:rsid w:val="009718C3"/>
    <w:rsid w:val="009734B8"/>
    <w:rsid w:val="009A078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2B2E"/>
    <w:rsid w:val="00A348DA"/>
    <w:rsid w:val="00A34E8D"/>
    <w:rsid w:val="00A42583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4FA8"/>
    <w:rsid w:val="00CE5400"/>
    <w:rsid w:val="00CF5024"/>
    <w:rsid w:val="00D25AE8"/>
    <w:rsid w:val="00D32A9A"/>
    <w:rsid w:val="00D35169"/>
    <w:rsid w:val="00D404E4"/>
    <w:rsid w:val="00D6568C"/>
    <w:rsid w:val="00E0001D"/>
    <w:rsid w:val="00E13CC0"/>
    <w:rsid w:val="00E14AB5"/>
    <w:rsid w:val="00E47AAC"/>
    <w:rsid w:val="00E93896"/>
    <w:rsid w:val="00ED28D3"/>
    <w:rsid w:val="00EE14D8"/>
    <w:rsid w:val="00F62882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cbc.ca?p=eyJzIjoienFuNlFSQWd6LTNYQm9NLWctQVhWbjdnSWxZIiwidiI6MSwicCI6IntcInVcIjozMDgyMjM0MyxcInZcIjoxLFwidXJsXCI6XCJodHRwOlxcXC9cXFwvd3d3LmNiYy5jYVxcXC9uZXdzXFxcL2NhbmFkYVxcXC9zdWRidXJ5XFxcL2hlYWx0aC11bml0LXVyZ2luZy1kZW50YWwtY2FyZS0xLjQxODkyMjc_Y21wPXJzc1wiLFwiaWRcIjpcIjBlMTM1Y2I3NDVlMDQzYWQ4NzQ1ZDUyN2Y5N2Q2MWZkXCIsXCJ1cmxfaWRzXCI6W1wiZTNmN2NkZTU5ZDMzNjdiYWQ1Y2FjM2MzYjQ2NDljYzdhMTc2ODQzNVwiXX0ifQ" TargetMode="External"/><Relationship Id="rId21" Type="http://schemas.openxmlformats.org/officeDocument/2006/relationships/hyperlink" Target="https://mandrillapp.com/track/click/30822343/www.cbc.ca?p=eyJzIjoiMTlrZ0Z3ZExmRVdybS1DQVR3ZVg3V2RyRm5BIiwidiI6MSwicCI6IntcInVcIjozMDgyMjM0MyxcInZcIjoxLFwidXJsXCI6XCJodHRwOlxcXC9cXFwvd3d3LmNiYy5jYVxcXC9uZXdzXFxcL2NhbmFkYVxcXC9ub3J0aFxcXC9kYXdzb24tY2l0eS1kZW50aXN0LWZhY2lsaXR5LXNjaG9lbmVyLTEuNDE5MjA4M1wiLFwiaWRcIjpcIjBlMTM1Y2I3NDVlMDQzYWQ4NzQ1ZDUyN2Y5N2Q2MWZkXCIsXCJ1cmxfaWRzXCI6W1wiZWMwNWVkZjNhMzQ3NDRhNmJjMmExYTdkNTdmNTJiOWUxNDMyYzVlNFwiXX0ifQ" TargetMode="External"/><Relationship Id="rId22" Type="http://schemas.openxmlformats.org/officeDocument/2006/relationships/hyperlink" Target="http://www.cbc.ca/" TargetMode="External"/><Relationship Id="rId23" Type="http://schemas.openxmlformats.org/officeDocument/2006/relationships/hyperlink" Target="https://mandrillapp.com/track/click/30822343/www.cbc.ca?p=eyJzIjoiMTlrZ0Z3ZExmRVdybS1DQVR3ZVg3V2RyRm5BIiwidiI6MSwicCI6IntcInVcIjozMDgyMjM0MyxcInZcIjoxLFwidXJsXCI6XCJodHRwOlxcXC9cXFwvd3d3LmNiYy5jYVxcXC9uZXdzXFxcL2NhbmFkYVxcXC9ub3J0aFxcXC9kYXdzb24tY2l0eS1kZW50aXN0LWZhY2lsaXR5LXNjaG9lbmVyLTEuNDE5MjA4M1wiLFwiaWRcIjpcIjBlMTM1Y2I3NDVlMDQzYWQ4NzQ1ZDUyN2Y5N2Q2MWZkXCIsXCJ1cmxfaWRzXCI6W1wiZWMwNWVkZjNhMzQ3NDRhNmJjMmExYTdkNTdmNTJiOWUxNDMyYzVlNFwiXX0ifQ" TargetMode="External"/><Relationship Id="rId24" Type="http://schemas.openxmlformats.org/officeDocument/2006/relationships/hyperlink" Target="https://mandrillapp.com/track/click/30822343/www.sudbury.com?p=eyJzIjoieE5FQVJzNnVSUlBGZHVpQnlhazBXMEkzRERJIiwidiI6MSwicCI6IntcInVcIjozMDgyMjM0MyxcInZcIjoxLFwidXJsXCI6XCJodHRwczpcXFwvXFxcL3d3dy5zdWRidXJ5LmNvbVxcXC9sb2NhbC1uZXdzXFxcL2NpdHktZ3JhcHBsaW5nLXdpdGgtdGFraW5nLW9uLWNvc3Qtb2Ytb3J0aG9kb250aWMtY2FyZS1mb3Ita2lkcy1vbi1zb2NpYWwtYXNzaXN0YW5jZS02NjE3ODBcIixcImlkXCI6XCIwZTEzNWNiNzQ1ZTA0M2FkODc0NWQ1MjdmOTdkNjFmZFwiLFwidXJsX2lkc1wiOltcIjVhMDQwYzhjMDE5NzU5ODliMGVkM2MwZDExNzFiNjVkZjNmMDkyMjVcIl19In0" TargetMode="External"/><Relationship Id="rId25" Type="http://schemas.openxmlformats.org/officeDocument/2006/relationships/hyperlink" Target="http://www.sudbury.com/" TargetMode="External"/><Relationship Id="rId26" Type="http://schemas.openxmlformats.org/officeDocument/2006/relationships/hyperlink" Target="https://mandrillapp.com/track/click/30822343/www.sudbury.com?p=eyJzIjoieE5FQVJzNnVSUlBGZHVpQnlhazBXMEkzRERJIiwidiI6MSwicCI6IntcInVcIjozMDgyMjM0MyxcInZcIjoxLFwidXJsXCI6XCJodHRwczpcXFwvXFxcL3d3dy5zdWRidXJ5LmNvbVxcXC9sb2NhbC1uZXdzXFxcL2NpdHktZ3JhcHBsaW5nLXdpdGgtdGFraW5nLW9uLWNvc3Qtb2Ytb3J0aG9kb250aWMtY2FyZS1mb3Ita2lkcy1vbi1zb2NpYWwtYXNzaXN0YW5jZS02NjE3ODBcIixcImlkXCI6XCIwZTEzNWNiNzQ1ZTA0M2FkODc0NWQ1MjdmOTdkNjFmZFwiLFwidXJsX2lkc1wiOltcIjVhMDQwYzhjMDE5NzU5ODliMGVkM2MwZDExNzFiNjVkZjNmMDkyMjVcIl19In0" TargetMode="External"/><Relationship Id="rId27" Type="http://schemas.openxmlformats.org/officeDocument/2006/relationships/hyperlink" Target="https://mandrillapp.com/track/click/30822343/globalnews.ca?p=eyJzIjoiaEdvNXlvaERiQ3ZsdXB5am15OWdJWTBtTndJIiwidiI6MSwicCI6IntcInVcIjozMDgyMjM0MyxcInZcIjoxLFwidXJsXCI6XCJodHRwOlxcXC9cXFwvZ2xvYmFsbmV3cy5jYVxcXC9uZXdzXFxcLzM1NzM5MzVcXFwvbG9uZy10ZXJtLWJyZWFzdGZlZWRpbmctaW5jcmVhc2VzLXlvdXItdG9kZGxlcnMtcmlzay1vZi1jYXZpdGllcy1taXNzaW5nLXRlZXRoXFxcL1wiLFwiaWRcIjpcIjBlMTM1Y2I3NDVlMDQzYWQ4NzQ1ZDUyN2Y5N2Q2MWZkXCIsXCJ1cmxfaWRzXCI6W1wiMmVkZDA0ZDk1NDgzMjgxMmI3ZWViNjFhMWI2NzRiNTUzZTdhYzRhM1wiXX0ifQ" TargetMode="External"/><Relationship Id="rId28" Type="http://schemas.openxmlformats.org/officeDocument/2006/relationships/hyperlink" Target="https://mandrillapp.com/track/click/30822343/globalnews.ca?p=eyJzIjoiaEdvNXlvaERiQ3ZsdXB5am15OWdJWTBtTndJIiwidiI6MSwicCI6IntcInVcIjozMDgyMjM0MyxcInZcIjoxLFwidXJsXCI6XCJodHRwOlxcXC9cXFwvZ2xvYmFsbmV3cy5jYVxcXC9uZXdzXFxcLzM1NzM5MzVcXFwvbG9uZy10ZXJtLWJyZWFzdGZlZWRpbmctaW5jcmVhc2VzLXlvdXItdG9kZGxlcnMtcmlzay1vZi1jYXZpdGllcy1taXNzaW5nLXRlZXRoXFxcL1wiLFwiaWRcIjpcIjBlMTM1Y2I3NDVlMDQzYWQ4NzQ1ZDUyN2Y5N2Q2MWZkXCIsXCJ1cmxfaWRzXCI6W1wiMmVkZDA0ZDk1NDgzMjgxMmI3ZWViNjFhMWI2NzRiNTUzZTdhYzRhM1wiXX0ifQ" TargetMode="External"/><Relationship Id="rId29" Type="http://schemas.openxmlformats.org/officeDocument/2006/relationships/hyperlink" Target="https://mandrillapp.com/track/click/30822343/www.msn.com?p=eyJzIjoiQnRQMWpON3ZZbUFNTFFnc2lWdmNKYk8wWmVVIiwidiI6MSwicCI6IntcInVcIjozMDgyMjM0MyxcInZcIjoxLFwidXJsXCI6XCJodHRwOlxcXC9cXFwvd3d3Lm1zbi5jb21cXFwvZW4tY2FcXFwvaGVhbHRoXFxcL21lZGljYWxcXFwvaWYteW91LWhlYXItYS1jbGljay1pbi15b3VyLWphdy10aGlzLWlzLXdoYXQteW91LW5lZWQtdG8ta25vd1xcXC9hci1CQkRNbDFSP3NyY3JlZj1yc3NcIixcImlkXCI6XCIwZTEzNWNiNzQ1ZTA0M2FkODc0NWQ1MjdmOTdkNjFmZFwiLFwidXJsX2lkc1wiOltcIjk1MWNhY2RiNjA0ZWRlMDdkNTRhMzFlYTNhOGIwN2E4OTFlZmE0OThcIl19In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sn.com/" TargetMode="External"/><Relationship Id="rId31" Type="http://schemas.openxmlformats.org/officeDocument/2006/relationships/hyperlink" Target="https://mandrillapp.com/track/click/30822343/www.msn.com?p=eyJzIjoiQnRQMWpON3ZZbUFNTFFnc2lWdmNKYk8wWmVVIiwidiI6MSwicCI6IntcInVcIjozMDgyMjM0MyxcInZcIjoxLFwidXJsXCI6XCJodHRwOlxcXC9cXFwvd3d3Lm1zbi5jb21cXFwvZW4tY2FcXFwvaGVhbHRoXFxcL21lZGljYWxcXFwvaWYteW91LWhlYXItYS1jbGljay1pbi15b3VyLWphdy10aGlzLWlzLXdoYXQteW91LW5lZWQtdG8ta25vd1xcXC9hci1CQkRNbDFSP3NyY3JlZj1yc3NcIixcImlkXCI6XCIwZTEzNWNiNzQ1ZTA0M2FkODc0NWQ1MjdmOTdkNjFmZFwiLFwidXJsX2lkc1wiOltcIjk1MWNhY2RiNjA0ZWRlMDdkNTRhMzFlYTNhOGIwN2E4OTFlZmE0OThcIl19In0" TargetMode="External"/><Relationship Id="rId32" Type="http://schemas.openxmlformats.org/officeDocument/2006/relationships/hyperlink" Target="https://mandrillapp.com/track/click/30822343/ca.news.yahoo.com?p=eyJzIjoiUTJtYUxpUEtYUUVYa3Vla2o0c1lmMUt0dVFRIiwidiI6MSwicCI6IntcInVcIjozMDgyMjM0MyxcInZcIjoxLFwidXJsXCI6XCJodHRwczpcXFwvXFxcL2NhLm5ld3MueWFob28uY29tXFxcLzEwLXNlY29uZC1hdXRvbWF0aWMtdG9vdGhicnVzaC1jb3VsZC0xMDMzMzEwOTguaHRtbFwiLFwiaWRcIjpcIjBlMTM1Y2I3NDVlMDQzYWQ4NzQ1ZDUyN2Y5N2Q2MWZkXCIsXCJ1cmxfaWRzXCI6W1wiNDBhNGY0ODdkZjRkOTkxZDU1NDg3YTQ0YWUyODI1OThhYjYzMjM1YlwiXX0ifQ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ca.news.yahoo.com?p=eyJzIjoiUTJtYUxpUEtYUUVYa3Vla2o0c1lmMUt0dVFRIiwidiI6MSwicCI6IntcInVcIjozMDgyMjM0MyxcInZcIjoxLFwidXJsXCI6XCJodHRwczpcXFwvXFxcL2NhLm5ld3MueWFob28uY29tXFxcLzEwLXNlY29uZC1hdXRvbWF0aWMtdG9vdGhicnVzaC1jb3VsZC0xMDMzMzEwOTguaHRtbFwiLFwiaWRcIjpcIjBlMTM1Y2I3NDVlMDQzYWQ4NzQ1ZDUyN2Y5N2Q2MWZkXCIsXCJ1cmxfaWRzXCI6W1wiNDBhNGY0ODdkZjRkOTkxZDU1NDg3YTQ0YWUyODI1OThhYjYzMjM1YlwiXX0ifQ" TargetMode="External"/><Relationship Id="rId34" Type="http://schemas.openxmlformats.org/officeDocument/2006/relationships/hyperlink" Target="http://www.tdinsurance.com/" TargetMode="External"/><Relationship Id="rId35" Type="http://schemas.openxmlformats.org/officeDocument/2006/relationships/image" Target="media/image5.png"/><Relationship Id="rId36" Type="http://schemas.openxmlformats.org/officeDocument/2006/relationships/image" Target="media/image6.png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cbc.ca?p=eyJzIjoienFuNlFSQWd6LTNYQm9NLWctQVhWbjdnSWxZIiwidiI6MSwicCI6IntcInVcIjozMDgyMjM0MyxcInZcIjoxLFwidXJsXCI6XCJodHRwOlxcXC9cXFwvd3d3LmNiYy5jYVxcXC9uZXdzXFxcL2NhbmFkYVxcXC9zdWRidXJ5XFxcL2hlYWx0aC11bml0LXVyZ2luZy1kZW50YWwtY2FyZS0xLjQxODkyMjc_Y21wPXJzc1wiLFwiaWRcIjpcIjBlMTM1Y2I3NDVlMDQzYWQ4NzQ1ZDUyN2Y5N2Q2MWZkXCIsXCJ1cmxfaWRzXCI6W1wiZTNmN2NkZTU5ZDMzNjdiYWQ1Y2FjM2MzYjQ2NDljYzdhMTc2ODQzNVwiXX0ifQ" TargetMode="External"/><Relationship Id="rId19" Type="http://schemas.openxmlformats.org/officeDocument/2006/relationships/hyperlink" Target="http://www.cbc.ca/" TargetMode="External"/><Relationship Id="rId37" Type="http://schemas.openxmlformats.org/officeDocument/2006/relationships/hyperlink" Target="https://go.td.com/2o0eYLs" TargetMode="External"/><Relationship Id="rId38" Type="http://schemas.openxmlformats.org/officeDocument/2006/relationships/hyperlink" Target="https://go.td.com/2peyvrG" TargetMode="External"/><Relationship Id="rId39" Type="http://schemas.openxmlformats.org/officeDocument/2006/relationships/hyperlink" Target="https://www.tdinsurance.com/" TargetMode="External"/><Relationship Id="rId40" Type="http://schemas.openxmlformats.org/officeDocument/2006/relationships/image" Target="media/image7.tiff"/><Relationship Id="rId41" Type="http://schemas.openxmlformats.org/officeDocument/2006/relationships/image" Target="media/image8.tiff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416B1-F79F-3241-9737-340DCB13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1326</Words>
  <Characters>7562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13</cp:revision>
  <cp:lastPrinted>2013-05-21T15:23:00Z</cp:lastPrinted>
  <dcterms:created xsi:type="dcterms:W3CDTF">2017-07-11T19:46:00Z</dcterms:created>
  <dcterms:modified xsi:type="dcterms:W3CDTF">2017-07-12T13:08:00Z</dcterms:modified>
</cp:coreProperties>
</file>