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2108316B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6E77F8F2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77777777" w:rsidR="00686132" w:rsidRDefault="00686132" w:rsidP="00686132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2F58AC"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F62882"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6327DA5B" w14:textId="71DAB5A9" w:rsidR="00F62882" w:rsidRPr="00686132" w:rsidRDefault="00F62882" w:rsidP="00686132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53A38E60" w14:textId="2F1B2715" w:rsidR="00486AAF" w:rsidRPr="00200FA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695FCD4B" w14:textId="0A737C6F" w:rsidR="003B7D2D" w:rsidRPr="00200FAC" w:rsidRDefault="004425D2" w:rsidP="004425D2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 xml:space="preserve">                     </w:t>
            </w:r>
            <w:r w:rsidR="00000198">
              <w:rPr>
                <w:rFonts w:ascii="Chalkduster" w:hAnsi="Chalkduster"/>
                <w:b/>
                <w:color w:val="00B050"/>
                <w:szCs w:val="28"/>
              </w:rPr>
              <w:t>March 28</w:t>
            </w:r>
            <w:r w:rsidR="00647ED9" w:rsidRPr="00200FAC">
              <w:rPr>
                <w:rFonts w:ascii="Chalkduster" w:hAnsi="Chalkduster"/>
                <w:b/>
                <w:color w:val="00B050"/>
                <w:szCs w:val="28"/>
              </w:rPr>
              <w:t xml:space="preserve">, 2018 ** le </w:t>
            </w:r>
            <w:r w:rsidR="00000198">
              <w:rPr>
                <w:rFonts w:ascii="Chalkduster" w:hAnsi="Chalkduster"/>
                <w:b/>
                <w:color w:val="00B050"/>
                <w:szCs w:val="28"/>
              </w:rPr>
              <w:t>28</w:t>
            </w:r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r w:rsidR="00D81ECD" w:rsidRPr="00200FAC">
              <w:rPr>
                <w:rFonts w:ascii="Chalkduster" w:hAnsi="Chalkduster"/>
                <w:b/>
                <w:color w:val="00B050"/>
                <w:szCs w:val="28"/>
              </w:rPr>
              <w:t>Mars</w:t>
            </w:r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>, 2018</w:t>
            </w:r>
          </w:p>
          <w:p w14:paraId="3BE24463" w14:textId="77777777" w:rsidR="00886F70" w:rsidRPr="00200FAC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5CF8A88A" w14:textId="77777777" w:rsidR="00886F70" w:rsidRPr="00200FAC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72666334" w14:textId="77777777" w:rsidR="00886F70" w:rsidRPr="00200FAC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6EA7F155" w14:textId="3B521D43" w:rsidR="00886F70" w:rsidRDefault="0073384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            </w:t>
            </w:r>
            <w:r w:rsidR="00350DB5" w:rsidRPr="00200FAC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            </w:t>
            </w:r>
            <w:r w:rsidR="003B7D2D" w:rsidRPr="00200FAC">
              <w:rPr>
                <w:rFonts w:ascii="Helvetica" w:eastAsia="Times New Roman" w:hAnsi="Helvetica" w:cs="Helvetica"/>
                <w:noProof/>
                <w:sz w:val="24"/>
                <w:szCs w:val="28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963F6" w14:textId="77777777" w:rsidR="00686132" w:rsidRDefault="00686132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CBCBF4B" w14:textId="77777777" w:rsidR="00686132" w:rsidRPr="00200FAC" w:rsidRDefault="00686132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D510552" w14:textId="77777777" w:rsidR="00886F70" w:rsidRPr="00200FA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FDF6D50" w14:textId="77777777" w:rsidR="00886F70" w:rsidRPr="00686132" w:rsidRDefault="006B0D1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44"/>
                <w:szCs w:val="30"/>
                <w:lang w:val="en-US"/>
              </w:rPr>
            </w:pPr>
            <w:hyperlink r:id="rId11" w:history="1">
              <w:r w:rsidR="00886F70" w:rsidRPr="00686132">
                <w:rPr>
                  <w:rFonts w:ascii="Calibri" w:hAnsi="Calibri" w:cs="Calibri"/>
                  <w:color w:val="0000FF"/>
                  <w:sz w:val="44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77777777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77777777" w:rsidR="00886F70" w:rsidRPr="00200FAC" w:rsidRDefault="006B0D1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2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3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4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5A51DA98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6B0D10">
              <w:fldChar w:fldCharType="begin"/>
            </w:r>
            <w:r w:rsidR="006B0D10">
              <w:instrText xml:space="preserve"> HYPERLINK "https://scrubscanada.ca/en/116-dansko" </w:instrText>
            </w:r>
            <w:r w:rsidR="006B0D10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6B0D10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8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9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20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69153195" w14:textId="77777777" w:rsidR="003B7D2D" w:rsidRPr="00200FA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13BEB43" w14:textId="77777777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77777777" w:rsidR="00200FAC" w:rsidRP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2BD2E59" w14:textId="77777777" w:rsidR="00886F70" w:rsidRPr="00200FA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7777777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1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2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35D1F7F" w14:textId="77777777" w:rsidR="007D789B" w:rsidRP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5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43D15AE5" w14:textId="77777777" w:rsidR="007D789B" w:rsidRPr="00200FAC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BE5C11A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182DDDB6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0E89942F" w14:textId="2E111369" w:rsidR="00686132" w:rsidRPr="006C1B5D" w:rsidRDefault="00B756C3" w:rsidP="006C1B5D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355E1" w14:textId="69F4B9AC" w:rsidR="00200FAC" w:rsidRPr="00200FAC" w:rsidRDefault="00200FAC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379B52CA">
                  <wp:simplePos x="0" y="0"/>
                  <wp:positionH relativeFrom="column">
                    <wp:posOffset>2052285</wp:posOffset>
                  </wp:positionH>
                  <wp:positionV relativeFrom="paragraph">
                    <wp:posOffset>398954</wp:posOffset>
                  </wp:positionV>
                  <wp:extent cx="4114872" cy="2732107"/>
                  <wp:effectExtent l="0" t="0" r="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72" cy="2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FCA374" w14:textId="5B3DB925" w:rsidR="00160EC7" w:rsidRPr="00200FAC" w:rsidRDefault="00160EC7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2179A78" w14:textId="671B6F2E" w:rsidR="00160EC7" w:rsidRPr="00200FAC" w:rsidRDefault="00160EC7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E8DB4DA" w14:textId="48D15D16" w:rsidR="00160EC7" w:rsidRPr="00200FAC" w:rsidRDefault="00160EC7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2EE0319" w14:textId="1EE921C3" w:rsidR="00160EC7" w:rsidRPr="00200FAC" w:rsidRDefault="00160EC7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F117BA9" w14:textId="497E68F0" w:rsidR="00792A55" w:rsidRPr="00200FAC" w:rsidRDefault="00792A55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0FCCFC3D" w14:textId="4D9D0566" w:rsidR="00160EC7" w:rsidRPr="00200FAC" w:rsidRDefault="00160EC7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3D3BCAD" w14:textId="43F65E1C" w:rsidR="00686132" w:rsidRDefault="00686132" w:rsidP="006C1B5D">
            <w:pPr>
              <w:pStyle w:val="Heading3"/>
              <w:ind w:left="798" w:firstLine="568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6C21EA7" w14:textId="77777777" w:rsidR="00A94813" w:rsidRPr="006C1B5D" w:rsidRDefault="00A94813" w:rsidP="006C1B5D">
            <w:pPr>
              <w:pStyle w:val="Heading3"/>
              <w:ind w:left="798" w:firstLine="568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09BC2B2" w14:textId="57FA9930" w:rsidR="00160EC7" w:rsidRDefault="00A42583" w:rsidP="00686132">
            <w:pPr>
              <w:pStyle w:val="Heading3"/>
              <w:ind w:left="798" w:firstLine="426"/>
              <w:rPr>
                <w:rFonts w:ascii="Arial" w:eastAsia="Times New Roman" w:hAnsi="Arial" w:cs="Arial"/>
                <w:color w:val="000000"/>
                <w:sz w:val="32"/>
                <w:szCs w:val="28"/>
                <w:u w:val="single"/>
              </w:rPr>
            </w:pPr>
            <w:r w:rsidRPr="00200FAC">
              <w:rPr>
                <w:rFonts w:ascii="Arial" w:eastAsia="Times New Roman" w:hAnsi="Arial" w:cs="Arial"/>
                <w:color w:val="000000"/>
                <w:sz w:val="32"/>
                <w:szCs w:val="28"/>
                <w:u w:val="single"/>
              </w:rPr>
              <w:t>Oral Heal</w:t>
            </w:r>
            <w:r w:rsidR="009C2474" w:rsidRPr="00200FAC">
              <w:rPr>
                <w:rFonts w:ascii="Arial" w:eastAsia="Times New Roman" w:hAnsi="Arial" w:cs="Arial"/>
                <w:color w:val="000000"/>
                <w:sz w:val="32"/>
                <w:szCs w:val="28"/>
                <w:u w:val="single"/>
              </w:rPr>
              <w:t>th</w:t>
            </w:r>
          </w:p>
          <w:p w14:paraId="4FDDCD62" w14:textId="77777777" w:rsidR="006B0D10" w:rsidRDefault="006B0D10" w:rsidP="00686132">
            <w:pPr>
              <w:pStyle w:val="Heading3"/>
              <w:ind w:left="798" w:firstLine="426"/>
              <w:rPr>
                <w:rFonts w:ascii="Arial" w:eastAsia="Times New Roman" w:hAnsi="Arial" w:cs="Arial"/>
                <w:color w:val="000000"/>
                <w:sz w:val="32"/>
                <w:szCs w:val="28"/>
                <w:u w:val="single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B0D10" w:rsidRPr="006B0D10" w14:paraId="1D1C667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C58FE31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8" w:history="1"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B.C. aims to cut dental surgery wait times for patients with disabilities</w:t>
                    </w:r>
                  </w:hyperlink>
                </w:p>
              </w:tc>
            </w:tr>
            <w:tr w:rsidR="006B0D10" w:rsidRPr="006B0D10" w14:paraId="07E1D7A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5945DDD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6B0D1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www.cbc.ca</w:t>
                  </w:r>
                  <w:r w:rsidRPr="006B0D10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6B0D1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25th, 2018</w:t>
                  </w:r>
                </w:p>
              </w:tc>
            </w:tr>
            <w:tr w:rsidR="006B0D10" w:rsidRPr="006B0D10" w14:paraId="1154501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E1BF35E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9" w:history="1">
                    <w:r w:rsidRPr="006B0D10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A914E68" w14:textId="77777777" w:rsidR="006B0D10" w:rsidRPr="006B0D10" w:rsidRDefault="006B0D10" w:rsidP="006B0D10">
            <w:pPr>
              <w:widowControl w:val="0"/>
              <w:autoSpaceDE w:val="0"/>
              <w:autoSpaceDN w:val="0"/>
              <w:adjustRightInd w:val="0"/>
              <w:ind w:firstLine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B0D10" w:rsidRPr="006B0D10" w14:paraId="53B8BE4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379D3A1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0" w:history="1"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Here’s why you should clean your tongue regularly</w:t>
                    </w:r>
                  </w:hyperlink>
                </w:p>
              </w:tc>
            </w:tr>
            <w:tr w:rsidR="006B0D10" w:rsidRPr="006B0D10" w14:paraId="28BDE5A0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1677344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6B0D1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globalnews.ca</w:t>
                  </w:r>
                  <w:r w:rsidRPr="006B0D10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6B0D1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24th, 2018</w:t>
                  </w:r>
                </w:p>
              </w:tc>
            </w:tr>
            <w:tr w:rsidR="006B0D10" w:rsidRPr="006B0D10" w14:paraId="76006C9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81EF096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1" w:history="1">
                    <w:r w:rsidRPr="006B0D10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9524B8D" w14:textId="77777777" w:rsidR="006B0D10" w:rsidRPr="006B0D10" w:rsidRDefault="006B0D10" w:rsidP="006B0D10">
            <w:pPr>
              <w:widowControl w:val="0"/>
              <w:autoSpaceDE w:val="0"/>
              <w:autoSpaceDN w:val="0"/>
              <w:adjustRightInd w:val="0"/>
              <w:ind w:firstLine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B0D10" w:rsidRPr="006B0D10" w14:paraId="0424C8D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5291559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2" w:history="1"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This Tiny Sensor on Tooth Can Reveal What You Eat</w:t>
                    </w:r>
                  </w:hyperlink>
                </w:p>
              </w:tc>
            </w:tr>
            <w:tr w:rsidR="006B0D10" w:rsidRPr="006B0D10" w14:paraId="60765A8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23A4504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6B0D1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www.msn.com</w:t>
                  </w:r>
                  <w:r w:rsidRPr="006B0D10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6B0D1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26th, 2018</w:t>
                  </w:r>
                </w:p>
              </w:tc>
            </w:tr>
            <w:tr w:rsidR="006B0D10" w:rsidRPr="006B0D10" w14:paraId="4E4E65A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77CEAF4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3" w:history="1">
                    <w:r w:rsidRPr="006B0D10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09EE820" w14:textId="77777777" w:rsidR="006B0D10" w:rsidRPr="006B0D10" w:rsidRDefault="006B0D10" w:rsidP="006B0D10">
            <w:pPr>
              <w:widowControl w:val="0"/>
              <w:autoSpaceDE w:val="0"/>
              <w:autoSpaceDN w:val="0"/>
              <w:adjustRightInd w:val="0"/>
              <w:ind w:firstLine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B0D10" w:rsidRPr="006B0D10" w14:paraId="23B5EF8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B3BE465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4" w:history="1"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5 </w:t>
                    </w:r>
                    <w:proofErr w:type="spellStart"/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trucs</w:t>
                    </w:r>
                    <w:proofErr w:type="spellEnd"/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contre</w:t>
                    </w:r>
                    <w:proofErr w:type="spellEnd"/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 la </w:t>
                    </w:r>
                    <w:proofErr w:type="spellStart"/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mauvaise</w:t>
                    </w:r>
                    <w:proofErr w:type="spellEnd"/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6B0D10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haleine</w:t>
                    </w:r>
                    <w:proofErr w:type="spellEnd"/>
                  </w:hyperlink>
                </w:p>
              </w:tc>
            </w:tr>
            <w:tr w:rsidR="006B0D10" w:rsidRPr="006B0D10" w14:paraId="2DE0EE64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5B3CD8A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6B0D1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www.msn.com</w:t>
                  </w:r>
                  <w:r w:rsidRPr="006B0D10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6B0D1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24th, 2018</w:t>
                  </w:r>
                </w:p>
              </w:tc>
            </w:tr>
            <w:tr w:rsidR="006B0D10" w:rsidRPr="006B0D10" w14:paraId="3BC6907E" w14:textId="77777777" w:rsidTr="006B0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11600" w:type="dxa"/>
                  <w:tcMar>
                    <w:bottom w:w="60" w:type="nil"/>
                  </w:tcMar>
                </w:tcPr>
                <w:p w14:paraId="29264234" w14:textId="77777777" w:rsidR="006B0D10" w:rsidRPr="006B0D10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firstLine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5" w:history="1">
                    <w:r w:rsidRPr="006B0D10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B1D0CB6" w14:textId="77777777" w:rsidR="006B0D10" w:rsidRPr="00686132" w:rsidRDefault="006B0D10" w:rsidP="00686132">
            <w:pPr>
              <w:pStyle w:val="Heading3"/>
              <w:ind w:left="798" w:firstLine="42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0F8D274B" w14:textId="18C62628" w:rsidR="00686132" w:rsidRPr="00A4735B" w:rsidRDefault="00686132" w:rsidP="00A4735B">
            <w:pPr>
              <w:tabs>
                <w:tab w:val="left" w:pos="4478"/>
              </w:tabs>
              <w:rPr>
                <w:rFonts w:eastAsia="Times New Roman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886F70">
              <w:trPr>
                <w:trHeight w:val="4011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14587F3F" w14:textId="632E1B8E" w:rsidR="00647ED9" w:rsidRPr="00A800EC" w:rsidRDefault="00647ED9" w:rsidP="00647ED9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7A9475E6" w14:textId="0E569EAC" w:rsidR="00686132" w:rsidRPr="00184CFD" w:rsidRDefault="00A800EC" w:rsidP="00686132">
                  <w:pPr>
                    <w:pStyle w:val="Default"/>
                    <w:ind w:left="988"/>
                    <w:rPr>
                      <w:b/>
                      <w:bCs/>
                      <w:sz w:val="36"/>
                      <w:szCs w:val="40"/>
                    </w:rPr>
                  </w:pPr>
                  <w:r w:rsidRPr="00A800EC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  <w:r w:rsidR="006B0D10" w:rsidRPr="00184CFD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>Home Insurance Tips</w:t>
                  </w:r>
                  <w:r w:rsidR="006B0D10" w:rsidRPr="00184CFD">
                    <w:rPr>
                      <w:b/>
                      <w:bCs/>
                      <w:sz w:val="36"/>
                      <w:szCs w:val="40"/>
                    </w:rPr>
                    <w:t>/ Assurance Habitation</w:t>
                  </w:r>
                </w:p>
                <w:p w14:paraId="5CDD9099" w14:textId="77777777" w:rsidR="00FC009E" w:rsidRDefault="00FC009E" w:rsidP="00686132">
                  <w:pPr>
                    <w:pStyle w:val="Default"/>
                    <w:ind w:left="988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14:paraId="7ED318BE" w14:textId="1BBDBA87" w:rsidR="006B0D10" w:rsidRPr="009C2474" w:rsidRDefault="006B0D10" w:rsidP="00686132">
                  <w:pPr>
                    <w:pStyle w:val="Default"/>
                    <w:ind w:left="988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33C254E3" w14:textId="77777777" w:rsidR="006B0D10" w:rsidRPr="00184CFD" w:rsidRDefault="006B0D10" w:rsidP="006B0D10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184CFD">
                    <w:rPr>
                      <w:rFonts w:ascii="Arial" w:hAnsi="Arial" w:cs="Arial"/>
                      <w:szCs w:val="20"/>
                      <w:lang w:val="en-US"/>
                    </w:rPr>
                    <w:t xml:space="preserve">Check out answers to </w:t>
                  </w:r>
                  <w:r w:rsidRPr="00184CFD">
                    <w:rPr>
                      <w:rFonts w:ascii="Arial" w:hAnsi="Arial" w:cs="Arial"/>
                      <w:i/>
                      <w:iCs/>
                      <w:szCs w:val="20"/>
                      <w:lang w:val="en-US"/>
                    </w:rPr>
                    <w:t>in</w:t>
                  </w:r>
                  <w:r w:rsidRPr="00184CFD">
                    <w:rPr>
                      <w:rFonts w:ascii="Arial" w:hAnsi="Arial" w:cs="Arial"/>
                      <w:szCs w:val="20"/>
                      <w:lang w:val="en-US"/>
                    </w:rPr>
                    <w:t xml:space="preserve">frequently asked home insurance questions from affinity program partner TD Insurance ► </w:t>
                  </w:r>
                  <w:hyperlink r:id="rId38" w:history="1">
                    <w:r w:rsidRPr="00184CFD">
                      <w:rPr>
                        <w:rStyle w:val="Hyperlink"/>
                        <w:rFonts w:ascii="Arial" w:hAnsi="Arial" w:cs="Arial"/>
                        <w:szCs w:val="20"/>
                        <w:lang w:val="en-US"/>
                      </w:rPr>
                      <w:t>https://go.td.com/2iBMrtC</w:t>
                    </w:r>
                  </w:hyperlink>
                </w:p>
                <w:p w14:paraId="50C86ABD" w14:textId="436DE1B0" w:rsidR="00BA4285" w:rsidRPr="00A94813" w:rsidRDefault="00BA4285" w:rsidP="00350DB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Cs w:val="26"/>
                      <w:lang w:val="en-US" w:eastAsia="en-US"/>
                    </w:rPr>
                  </w:pPr>
                </w:p>
              </w:tc>
            </w:tr>
            <w:tr w:rsidR="00686132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72E89C5C" w14:textId="621BBAE3" w:rsidR="00686132" w:rsidRPr="00A94813" w:rsidRDefault="00A9481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A94813">
                    <w:rPr>
                      <w:rFonts w:ascii="Arial" w:hAnsi="Arial" w:cs="Arial"/>
                      <w:szCs w:val="20"/>
                      <w:lang w:val="en-US"/>
                    </w:rPr>
                    <w:tab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686132" w:rsidRPr="00A94813" w14:paraId="41B0190C" w14:textId="77777777" w:rsidTr="00795326">
                    <w:trPr>
                      <w:trHeight w:val="908"/>
                    </w:trPr>
                    <w:tc>
                      <w:tcPr>
                        <w:tcW w:w="15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60C35C12" w14:textId="3588F495" w:rsidR="00686132" w:rsidRPr="00A94813" w:rsidRDefault="006B0D10" w:rsidP="003B0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88"/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</w:pP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Consultez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les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réponses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à des questions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inhabituelles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sur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l'assurance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habitation de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notre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partenaire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programme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d'affinité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TD Assurance ► </w:t>
                        </w:r>
                        <w:hyperlink r:id="rId39" w:history="1">
                          <w:r w:rsidRPr="00184CFD">
                            <w:rPr>
                              <w:rStyle w:val="Hyperlink"/>
                              <w:rFonts w:ascii="Arial" w:hAnsi="Arial" w:cs="Arial"/>
                              <w:szCs w:val="20"/>
                              <w:lang w:val="en-US"/>
                            </w:rPr>
                            <w:t>https://go.td.com/2zH9BlJ</w:t>
                          </w:r>
                        </w:hyperlink>
                      </w:p>
                    </w:tc>
                  </w:tr>
                </w:tbl>
                <w:p w14:paraId="402CBD16" w14:textId="1EAD5E15" w:rsidR="00686132" w:rsidRPr="00A9481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3C4B9DAD" w14:textId="77777777" w:rsidR="007D789B" w:rsidRDefault="007D789B">
                  <w:bookmarkStart w:id="0" w:name="_GoBack"/>
                  <w:bookmarkEnd w:id="0"/>
                </w:p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14F43A16" w14:textId="77777777" w:rsidR="00486AAF" w:rsidRDefault="00486AAF">
      <w:pPr>
        <w:rPr>
          <w:sz w:val="22"/>
          <w:szCs w:val="22"/>
        </w:rPr>
      </w:pPr>
    </w:p>
    <w:p w14:paraId="49DD01F3" w14:textId="77777777" w:rsidR="00D81ECD" w:rsidRDefault="00D81ECD">
      <w:pPr>
        <w:rPr>
          <w:sz w:val="22"/>
          <w:szCs w:val="22"/>
        </w:rPr>
      </w:pPr>
    </w:p>
    <w:p w14:paraId="3EA0AE4E" w14:textId="77777777" w:rsidR="00D81ECD" w:rsidRDefault="00D81ECD">
      <w:pPr>
        <w:rPr>
          <w:sz w:val="22"/>
          <w:szCs w:val="22"/>
        </w:rPr>
      </w:pPr>
    </w:p>
    <w:p w14:paraId="354BB6CF" w14:textId="77777777" w:rsidR="00D81ECD" w:rsidRDefault="00D81ECD">
      <w:pPr>
        <w:rPr>
          <w:sz w:val="22"/>
          <w:szCs w:val="22"/>
        </w:rPr>
      </w:pPr>
    </w:p>
    <w:p w14:paraId="0560F4E0" w14:textId="77777777" w:rsidR="00D81ECD" w:rsidRDefault="00D81ECD">
      <w:pPr>
        <w:rPr>
          <w:sz w:val="22"/>
          <w:szCs w:val="22"/>
        </w:rPr>
      </w:pPr>
    </w:p>
    <w:sectPr w:rsidR="00D81EC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431E8B"/>
    <w:rsid w:val="004425D2"/>
    <w:rsid w:val="0046012D"/>
    <w:rsid w:val="004735BA"/>
    <w:rsid w:val="00486AAF"/>
    <w:rsid w:val="004A1670"/>
    <w:rsid w:val="004B04C7"/>
    <w:rsid w:val="004B46E6"/>
    <w:rsid w:val="004F3D9B"/>
    <w:rsid w:val="0053085A"/>
    <w:rsid w:val="005334E6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C12A2"/>
    <w:rsid w:val="006C1B5D"/>
    <w:rsid w:val="006C630F"/>
    <w:rsid w:val="006E26F9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D789B"/>
    <w:rsid w:val="0082207B"/>
    <w:rsid w:val="008347C7"/>
    <w:rsid w:val="00857E5E"/>
    <w:rsid w:val="00870924"/>
    <w:rsid w:val="00886F70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800EC"/>
    <w:rsid w:val="00A80E36"/>
    <w:rsid w:val="00A94813"/>
    <w:rsid w:val="00AA0596"/>
    <w:rsid w:val="00AA10A5"/>
    <w:rsid w:val="00AE4EF6"/>
    <w:rsid w:val="00B05AC9"/>
    <w:rsid w:val="00B30849"/>
    <w:rsid w:val="00B41881"/>
    <w:rsid w:val="00B551B2"/>
    <w:rsid w:val="00B73B31"/>
    <w:rsid w:val="00B756C3"/>
    <w:rsid w:val="00B81D2F"/>
    <w:rsid w:val="00BA26D9"/>
    <w:rsid w:val="00BA4285"/>
    <w:rsid w:val="00BA47F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933CA"/>
    <w:rsid w:val="00E93896"/>
    <w:rsid w:val="00ED28D3"/>
    <w:rsid w:val="00EE14D8"/>
    <w:rsid w:val="00F0197C"/>
    <w:rsid w:val="00F26E29"/>
    <w:rsid w:val="00F3507F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scrubscanada.ca/en/128-koi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hyperlink" Target="mailto:info@cdaa.ca" TargetMode="External"/><Relationship Id="rId26" Type="http://schemas.openxmlformats.org/officeDocument/2006/relationships/image" Target="media/image4.png"/><Relationship Id="rId27" Type="http://schemas.openxmlformats.org/officeDocument/2006/relationships/image" Target="media/image5.gif"/><Relationship Id="rId28" Type="http://schemas.openxmlformats.org/officeDocument/2006/relationships/hyperlink" Target="https://mandrillapp.com/track/click/30822343/www.cbc.ca?p=eyJzIjoiRXFvcDNGVVhHN2lRdHg3ejFfamkyWFRlTTk4IiwidiI6MSwicCI6IntcInVcIjozMDgyMjM0MyxcInZcIjoxLFwidXJsXCI6XCJodHRwOlxcXC9cXFwvd3d3LmNiYy5jYVxcXC9uZXdzXFxcL2NhbmFkYVxcXC9icml0aXNoLWNvbHVtYmlhXFxcL2ItYy1haW1zLXRvLWN1dC1kZW50YWwtc3VyZ2VyeS13YWl0LXRpbWVzLWZvci1wYXRpZW50cy13aXRoLWRpc2FiaWxpdGllcy0xLjQ1ODMxOTNcIixcImlkXCI6XCIwYjUyYTgzNGQ1YTU0ODBiYWYxYjFkMmMxMDEzZmUxYVwiLFwidXJsX2lkc1wiOltcIjNhY2FjZTY2MTExOGM4ZjBhODU1ZTE0ZWY3MDA4M2I3ZTgxODc4NWJcIl19In0" TargetMode="External"/><Relationship Id="rId29" Type="http://schemas.openxmlformats.org/officeDocument/2006/relationships/hyperlink" Target="https://mandrillapp.com/track/click/30822343/www.cbc.ca?p=eyJzIjoiRXFvcDNGVVhHN2lRdHg3ejFfamkyWFRlTTk4IiwidiI6MSwicCI6IntcInVcIjozMDgyMjM0MyxcInZcIjoxLFwidXJsXCI6XCJodHRwOlxcXC9cXFwvd3d3LmNiYy5jYVxcXC9uZXdzXFxcL2NhbmFkYVxcXC9icml0aXNoLWNvbHVtYmlhXFxcL2ItYy1haW1zLXRvLWN1dC1kZW50YWwtc3VyZ2VyeS13YWl0LXRpbWVzLWZvci1wYXRpZW50cy13aXRoLWRpc2FiaWxpdGllcy0xLjQ1ODMxOTNcIixcImlkXCI6XCIwYjUyYTgzNGQ1YTU0ODBiYWYxYjFkMmMxMDEzZmUxYVwiLFwidXJsX2lkc1wiOltcIjNhY2FjZTY2MTExOGM4ZjBhODU1ZTE0ZWY3MDA4M2I3ZTgxODc4NWJcIl19In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globalnews.ca?p=eyJzIjoibUFPY3ZVTDg3RUxkZ212aGFlaW1HMWM5YW0wIiwidiI6MSwicCI6IntcInVcIjozMDgyMjM0MyxcInZcIjoxLFwidXJsXCI6XCJodHRwczpcXFwvXFxcL2dsb2JhbG5ld3MuY2FcXFwvbmV3c1xcXC80MDkxODU3XFxcL2NsZWFuLXlvdXItdG9uZ3VlLW9yYWwtaHlnaWVuZVxcXC9cIixcImlkXCI6XCIwYjUyYTgzNGQ1YTU0ODBiYWYxYjFkMmMxMDEzZmUxYVwiLFwidXJsX2lkc1wiOltcIjA1N2NhMWVmYmRlMWUyZDY5MjI3NzhkMGRiMjQyMTA1NmM1M2Y1MTJcIl19In0" TargetMode="External"/><Relationship Id="rId31" Type="http://schemas.openxmlformats.org/officeDocument/2006/relationships/hyperlink" Target="https://mandrillapp.com/track/click/30822343/globalnews.ca?p=eyJzIjoibUFPY3ZVTDg3RUxkZ212aGFlaW1HMWM5YW0wIiwidiI6MSwicCI6IntcInVcIjozMDgyMjM0MyxcInZcIjoxLFwidXJsXCI6XCJodHRwczpcXFwvXFxcL2dsb2JhbG5ld3MuY2FcXFwvbmV3c1xcXC80MDkxODU3XFxcL2NsZWFuLXlvdXItdG9uZ3VlLW9yYWwtaHlnaWVuZVxcXC9cIixcImlkXCI6XCIwYjUyYTgzNGQ1YTU0ODBiYWYxYjFkMmMxMDEzZmUxYVwiLFwidXJsX2lkc1wiOltcIjA1N2NhMWVmYmRlMWUyZDY5MjI3NzhkMGRiMjQyMTA1NmM1M2Y1MTJcIl19In0" TargetMode="External"/><Relationship Id="rId32" Type="http://schemas.openxmlformats.org/officeDocument/2006/relationships/hyperlink" Target="https://mandrillapp.com/track/click/30822343/www.msn.com?p=eyJzIjoid1ZHbnVBZmxNMmVBSllhbmdPUjVfd0VwVk9RIiwidiI6MSwicCI6IntcInVcIjozMDgyMjM0MyxcInZcIjoxLFwidXJsXCI6XCJodHRwczpcXFwvXFxcL3d3dy5tc24uY29tXFxcL2VuLWNhXFxcL25ld3NcXFwvdGVjaGFuZHNjaWVuY2VcXFwvdGhpcy10aW55LXNlbnNvci1vbi10b290aC1jYW4tcmV2ZWFsLXdoYXQteW91LWVhdFxcXC9hci1CQktGMW81P2xpPUFBZ2dwT2smc3JjcmVmPXJzc1wiLFwiaWRcIjpcIjBiNTJhODM0ZDVhNTQ4MGJhZjFiMWQyYzEwMTNmZTFhXCIsXCJ1cmxfaWRzXCI6W1wiN2Y3YmVjYmNiOTMzNGI0OTMxMThkMTI5Y2ZkYTEzNjY5ODAwZGQ3ZlwiXX0ifQ" TargetMode="External"/><Relationship Id="rId9" Type="http://schemas.openxmlformats.org/officeDocument/2006/relationships/hyperlink" Target="http://www.kavokerr.com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msn.com?p=eyJzIjoid1ZHbnVBZmxNMmVBSllhbmdPUjVfd0VwVk9RIiwidiI6MSwicCI6IntcInVcIjozMDgyMjM0MyxcInZcIjoxLFwidXJsXCI6XCJodHRwczpcXFwvXFxcL3d3dy5tc24uY29tXFxcL2VuLWNhXFxcL25ld3NcXFwvdGVjaGFuZHNjaWVuY2VcXFwvdGhpcy10aW55LXNlbnNvci1vbi10b290aC1jYW4tcmV2ZWFsLXdoYXQteW91LWVhdFxcXC9hci1CQktGMW81P2xpPUFBZ2dwT2smc3JjcmVmPXJzc1wiLFwiaWRcIjpcIjBiNTJhODM0ZDVhNTQ4MGJhZjFiMWQyYzEwMTNmZTFhXCIsXCJ1cmxfaWRzXCI6W1wiN2Y3YmVjYmNiOTMzNGI0OTMxMThkMTI5Y2ZkYTEzNjY5ODAwZGQ3ZlwiXX0ifQ" TargetMode="External"/><Relationship Id="rId34" Type="http://schemas.openxmlformats.org/officeDocument/2006/relationships/hyperlink" Target="https://mandrillapp.com/track/click/30822343/www.msn.com?p=eyJzIjoiUHdOb1ZiZ1liMk1CcmlMcVh1VTVCajhJTkRnIiwidiI6MSwicCI6IntcInVcIjozMDgyMjM0MyxcInZcIjoxLFwidXJsXCI6XCJodHRwczpcXFwvXFxcL3d3dy5tc24uY29tXFxcL2ZyLWNhXFxcL3NhbnRlXFxcL3ZpZS1wcmF0aXF1ZVxcXC81LXRydWNzLWNvbnRyZS1sYS1tYXV2YWlzZS1oYWxlaW5lXFxcL2FyLUJCS3lzMFA_bGk9QUFnZ3YwayZzcmNyZWY9cnNzXCIsXCJpZFwiOlwiMGI1MmE4MzRkNWE1NDgwYmFmMWIxZDJjMTAxM2ZlMWFcIixcInVybF9pZHNcIjpbXCI5YWQ1ZDU2ZTEzZWQ3NDdiZDNiZWIyMTgyZjUxNWVjNzYxOWM5Zjc2XCJdfSJ9" TargetMode="External"/><Relationship Id="rId35" Type="http://schemas.openxmlformats.org/officeDocument/2006/relationships/hyperlink" Target="https://mandrillapp.com/track/click/30822343/www.msn.com?p=eyJzIjoiUHdOb1ZiZ1liMk1CcmlMcVh1VTVCajhJTkRnIiwidiI6MSwicCI6IntcInVcIjozMDgyMjM0MyxcInZcIjoxLFwidXJsXCI6XCJodHRwczpcXFwvXFxcL3d3dy5tc24uY29tXFxcL2ZyLWNhXFxcL3NhbnRlXFxcL3ZpZS1wcmF0aXF1ZVxcXC81LXRydWNzLWNvbnRyZS1sYS1tYXV2YWlzZS1oYWxlaW5lXFxcL2FyLUJCS3lzMFA_bGk9QUFnZ3YwayZzcmNyZWY9cnNzXCIsXCJpZFwiOlwiMGI1MmE4MzRkNWE1NDgwYmFmMWIxZDJjMTAxM2ZlMWFcIixcInVybF9pZHNcIjpbXCI5YWQ1ZDU2ZTEzZWQ3NDdiZDNiZWIyMTgyZjUxNWVjNzYxOWM5Zjc2XCJdfSJ9" TargetMode="External"/><Relationship Id="rId36" Type="http://schemas.openxmlformats.org/officeDocument/2006/relationships/hyperlink" Target="http://www.tdinsurance.com/" TargetMode="External"/><Relationship Id="rId10" Type="http://schemas.openxmlformats.org/officeDocument/2006/relationships/image" Target="media/image3.emf"/><Relationship Id="rId11" Type="http://schemas.openxmlformats.org/officeDocument/2006/relationships/hyperlink" Target="https://scrubscanada.ca/" TargetMode="External"/><Relationship Id="rId12" Type="http://schemas.openxmlformats.org/officeDocument/2006/relationships/hyperlink" Target="https://scrubscanada.ca/en/5-brands" TargetMode="External"/><Relationship Id="rId13" Type="http://schemas.openxmlformats.org/officeDocument/2006/relationships/hyperlink" Target="https://scrubscanada.ca/en/10-lab-coats" TargetMode="External"/><Relationship Id="rId14" Type="http://schemas.openxmlformats.org/officeDocument/2006/relationships/hyperlink" Target="https://scrubscanada.ca/en/116-dansko" TargetMode="External"/><Relationship Id="rId15" Type="http://schemas.openxmlformats.org/officeDocument/2006/relationships/hyperlink" Target="https://scrubscanada.ca/en/207-wonderwinks" TargetMode="External"/><Relationship Id="rId16" Type="http://schemas.openxmlformats.org/officeDocument/2006/relationships/hyperlink" Target="https://scrubscanada.ca/en/45-mobb" TargetMode="External"/><Relationship Id="rId17" Type="http://schemas.openxmlformats.org/officeDocument/2006/relationships/hyperlink" Target="https://scrubscanada.ca/en/42-healing-hands" TargetMode="External"/><Relationship Id="rId18" Type="http://schemas.openxmlformats.org/officeDocument/2006/relationships/hyperlink" Target="https://scrubscanada.ca/en/86-maevn" TargetMode="External"/><Relationship Id="rId19" Type="http://schemas.openxmlformats.org/officeDocument/2006/relationships/hyperlink" Target="https://scrubscanada.ca/en/258-zoe-chloe" TargetMode="External"/><Relationship Id="rId37" Type="http://schemas.openxmlformats.org/officeDocument/2006/relationships/image" Target="media/image6.png"/><Relationship Id="rId38" Type="http://schemas.openxmlformats.org/officeDocument/2006/relationships/hyperlink" Target="https://go.td.com/2iBMrtC" TargetMode="External"/><Relationship Id="rId39" Type="http://schemas.openxmlformats.org/officeDocument/2006/relationships/hyperlink" Target="https://go.td.com/2zH9BlJ" TargetMode="External"/><Relationship Id="rId40" Type="http://schemas.openxmlformats.org/officeDocument/2006/relationships/hyperlink" Target="https://www.tdinsurance.com/" TargetMode="External"/><Relationship Id="rId41" Type="http://schemas.openxmlformats.org/officeDocument/2006/relationships/image" Target="media/image7.tiff"/><Relationship Id="rId42" Type="http://schemas.openxmlformats.org/officeDocument/2006/relationships/image" Target="media/image8.tiff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1C81D-C035-C446-B45F-7D118379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1108</Words>
  <Characters>6321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47</cp:revision>
  <cp:lastPrinted>2013-05-21T15:23:00Z</cp:lastPrinted>
  <dcterms:created xsi:type="dcterms:W3CDTF">2017-11-08T15:13:00Z</dcterms:created>
  <dcterms:modified xsi:type="dcterms:W3CDTF">2018-03-28T12:46:00Z</dcterms:modified>
</cp:coreProperties>
</file>